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09c56f6f46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nefse sorulan ilk şey, namazdaki gevşekliğin hangi iki sebebinden biri olup olmadığıdır?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gücü hangi konuda kuştan bile geride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yaratılış yönüyle nasıl bir varlıktır?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“Malayani” denilen işler nasıl işlerdir?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yaşayacakmış gibi davranmak hangi yanlışla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Gereksiz dünya uğraşları insanı en çok neden mahrum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Dinlenme vaktinde namaz kılınırsa hangi iki güzel kazanç elde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Namazla elde edilen ahiret kazancı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kılınca rızıkla ilgili hangi güzel sonuç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nefse, bütün vaktini neye verdiği için yanlış yaptığı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İbadette gevşekliğe sebep olarak ileri sürülen iki mazeret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görev, hayvan gibi uğraşmak yerine nasıl tarif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ve faydası az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Hayvanlardan daha üstün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geçimini hazırlama konusunda geride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işleri çok diye mi, yoksa geçim derdi var diye mi olduğu sorulur.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için azık ve önemli bir kaynak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rızkında bereket olur; ahiret için de manevi kazanç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vaktinden mahrum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Gereksiz şeylerle oyalanmakla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insan gibi sonsuz hayat için emek vermek diye tarif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dünya işi ve geçim derdi mazeretidir.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vaktini dünyaya verdiği için yanlış yaptığı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bereketli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insanın hangi hedefe yönelmesi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vazife ne olarak öğretilir?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 namaz bırakılırsa, çalışmanın sonucu nasıl bir rızka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 namaz terk edilirse emek neye sıkışıp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için ayrılan vakit özellikle hangi zaman olarak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ahiretle ilgili kazancı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nefse hangi kötü sevgiyle seslenilir?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Serçe örneği insana hangi konuda ders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karşılık dünya geçiminde hangi gerçeği görmelidir?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sınır, asıl vazifenin ne olmadığını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kuş örneğiyle hangi sınır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için ayrılan vakit niçin kayıp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dünyalık kazanca sıkışıp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dünya için olan, önemi az ve bereketsiz bir rızka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hayat için hazırlık yapmak olarak öğretilir.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ve sonsuz hayata yönelmesi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rızkını toplamanın insanın tek görevi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aşırı sevme hâliyle seslenilir.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için azık ve kaynak diye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Dinlenme ve nefes alma vakti olarak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büyük ve bereketli kazanç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işlerinde insan gücünün sınırlı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vazifenin sadece geçim için koşmak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kendi gücüyle başaramadığını görmelidir.</w:t>
            </w:r>
          </w:p>
        </w:tc>
      </w:tr>
    </w:tbl>
  </w:body>
</w:document>
</file>