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1a2a9180042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anlatılan kişi dünyaya nasıl bir gözle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insanın dünyayı matem yeri gibi görmesi hangi duyguların ağır bastığını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varlıklar olan dağlar ve denizler ona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kişinin sıkıntısının asıl sebebi dış dünya mı, inanç bozukluğu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Ölümlerin terhis sayılması mümine hangi teselliyi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asker ve memur gibi anlatılması, onların başıboş olmadığını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Müminin eşyayı dost ve hizmetkâr gibi görmesi ona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tohumu benzetmesi küfrün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müminin diliyle ne yapması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iki kişiden ilki hangi gruba örnek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 ağlayan yetimler gibi görmesi onun hangi düşüncesini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 bozukluğudur.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ruhsuz ve ürkütücü cenazeler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Korku, hüzün ve ümitsizliğin ağır bastığını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üzüntülü ve korkutucu bir yer gibi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Yalnızlık yerine ünsiyet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 emre göre çalıştığını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Ayrılığın son olmadığını ve yeni bir âleme geçiş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sahibi kimsedir.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sahipsiz ve acı dolu sandığını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 veya günah içinde gafil yaşayan kimseye örnek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 ve iman nimetine hamdetmesi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kötü meyve vereceğini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kişi dünya hayatını hangi üç yönüyle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kişiyi bu hâle düşüren iki sebep metinde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Müminin gözünde vefat edenler nereye yönelmiş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kişiye göre dünya nasıl bir yerdir?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memnun görevli gibi anlatılması Allah’ın hangi yönünü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neden Cennetle ilgili bir çekirdeğe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verdiği sonuca göre gerçek emniyet nerede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kişinin dünya hakkındaki düşüncesi neden karamsardır?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gözünde dünya neden yas yeri gibi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kişinin dünyaya bakışı neden daha aydınlıktır?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kişinin dünyaya bakışını güzelleştiren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için dünya neden sadece gezip yaşanacak bir yer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 yeri, eğitim yeri ve imtihan alanıdır.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Sıkıntısız şekilde başka bir âleme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ve dalalet.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Zikir yeri, eğitim yeri ve imtihan yeri olarak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imansızlık veya gaflet onun bakışını bozmuştur.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Müslüman olmada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içinden büyük mutluluklar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kuran ve rahmet eden yönünü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zamanda kulluk, öğrenme ve sınanma yeridir.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İmanının verdiği doğru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 tanır ve her şeyi O’nun düzeniyle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şeyi acı, ayrılık ve yokluk tarafından değerlendirir.</w:t>
            </w:r>
          </w:p>
        </w:tc>
      </w:tr>
    </w:tbl>
  </w:body>
</w:document>
</file>