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351ac94a64ad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 veren ile rızkı veren hakkında hangi temel gerçek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Hangi gözlem, güçlü olanın her zaman daha iyi beslendiği düşüncesini boşa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Rızkın gelişinde acizlik ve zayıflığın anılması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Namazını kıldıktan sonra rızık aramaya çıkmak nasıl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kucuk-sozler-p14-5-soz-rizik-endisesi-hayat-i-dunyeviye-uhreviye-tercihi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“Başkalarına yük olmamak” düşüncesi, rızık arama konusunda hangi güzel ahlâkı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Serçe kuşu örneği insanın hangi yönünü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hayatını tek hedef yapan kişi hangi seviyeye düşmüş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ahiret için tarla gibi kullanmak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kucuk-sozler-p14-5-soz-rizik-endisesi-hayat-i-dunyeviye-uhreviye-tercihi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Ahireti hedef seçen kişi neden “saygın misafir” gibi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hayat ile rızık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Zayıf canlıların iyi beslenmesi bize hangi sonucu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verilen karşılaştırmaların ortak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kucuk-sozler-p14-5-soz-rizik-endisesi-hayat-i-dunyeviye-uhreviye-tercihi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bir davranış sayılıyor; insanın kimseye yük olmadan çalışması ve bunu kulluk şuuru ile yapması da ibadet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Kulun kendi gücüne değil, Allah’ın merhametine muhtaç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Kimi güçsüz canlıların daha rahat rızka kavuşması bu düşünceyi boşa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İkisini de veren Allah’tır; hayatı başlatan da sürdürmek için rızık veren de O’dur.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dünyada yapılan işleri ahiret kazancına dönüştürecek şekilde yaşamak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dünya için yaşayan, değeri düşmüş bir varlık hâline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işlerinde insanın her zaman en güçlü ve en becerikli olmadığını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Sorumluluk sahibi olmayı ve onurlu davranmayı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Helâl rızkın yalnız çaba ve güçle açıklanamayacağını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Rızıkta asıl etkin olanın kuvvet değil, Allah’ın rahmeti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 yaratanın, o hayatı besleyip devam ettirenin de aynı Rab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Allah’ın rızasına uygun yaşadığı için değeri artar.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 bırakıp sadece geçim peşinde koşan kimsenin davranışı neden küçültücü bir örnekle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yaratılış amacı konusunda parçanın verdiği temel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dünya hayatı için gerekli güçte sınırlı olması, onu hangi gerçeğe çağırır?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hangi alanda “kumandan” gibi üstün bir yere çıkabilir?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kucuk-sozler-p14-5-soz-rizik-endisesi-hayat-i-dunyeviye-uhreviye-tercihi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Ahireti ana hedef yapmak dünyaya bakışı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 için çizilen iki yolun farkı en kısa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rızkın gerçek sahibi olarak kim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 kurdu, balık, çocuk ve yavru örnekleri hangi ortak fikri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kucuk-sozler-p14-5-soz-rizik-endisesi-hayat-i-dunyeviye-uhreviye-tercihi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Geçim derdi yüzünden namazı bırakan kişi, hangi askere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Çalışmak neden tamamen kötülenmiyor?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fıtratı ibadete nasıl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hayat bakımından insanın hayvanlardan üstün olmasının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kucuk-sozler-p14-5-soz-rizik-endisesi-hayat-i-dunyeviye-uhreviye-tercihi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hayat, ahiret hazırlığı, ilim, dua ve ibadet alanında.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başına yeterli olmadığını anlayıp Allah’a yönelmeye çağırır.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sadece yemek, içmek ve kazanmak için değil; kulluk etmek için yaratılmıştır.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asıl sorumluluğunu bırakıp değersiz bir uğraşa düşmüş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Güçsüz olanların da güzelce beslendiğini ve rızkın Allah’tan geldiğini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dünyaya bağlar, diğeri Allah’a yaklaştırır.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Dünya, oyalanma yeri değil; hazırlık ve ekim yeri gibi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Bilme, Allah’a muhtaç olduğunu anlama, dua etme ve ibadet etme yönlerinin çok gelişmiş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İçindeki manevî duygular ve Allah’a yönelme yeteneği bunu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helâl kazanç aramak, doğru niyetle olursa güzel bir iştir ve kulluğa dâhil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görevini bırakıp dışarıda boş yere geçim peşine düşen askere benzetiliyor.</w:t>
            </w:r>
          </w:p>
        </w:tc>
      </w:tr>
    </w:tbl>
  </w:body>
</w:document>
</file>