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23ef2424c41b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“satmak”, gerçekten bir eşya satmak mıdır; yoksa başka bir mânâ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çağrıya karşı duranların zannı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sanıyı bozan ilk delil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kul ve asker olmak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kul ve asker olmanın “lezzetli bir şeref”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“Asker gibi işlemek ve başlamak” sözü, görev bilinci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sınıra uyulursa insanın içinde ne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Hata eden kulun yapması gereken ilk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af dilemek ile kul kabul edilmek istemek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bir kısmı bu manevî satışı niçin istemiyor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korkuya verilen kesin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Haramdan kaçınmanın mümkün olması hangi genişliğe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tatlı bir onur ve yüksek bir değer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yolun geniş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fazla ağır bir yük olduğu zannıdır.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pazarda satış değildir. İnsanın kendini ve işlerini Allah’ın rızasına göre kullanmasıdır.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Bağışlanma istemek ve Allah’a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huzuru ve sakinlik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başıboş değil, sorumlulukla hareket etmesi gerektiğini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bağlılığın hem gönle huzur vermesi hem de insanı değerli kılması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alanın genişliğine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ağırlığın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çok ağır ve zor sanıyor olabilirler.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hem yanlışının silinmesini hem de Allah’a bağlı bir kul olarak yaşamayı ister.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Farzların “hafif” ve “az” görülmesi, din hakkında hangi yanlış düşünceyi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kul olmak neden bir küçülme değil, yükselme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 namına işlemeli” sözü sadece büyük ibadetler için mi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Alışverişte ve başka işlerde Allah hesabına hareket etmek neyi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İzin ve kanun dairesinde yaşamak, insanın kalbinde hangi güzel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Hata sonrası öğretilen söz ve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temel çağrı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insanlar niçin bazen bu yoldan uzak duruyor?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farz kıldığı görevler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görevlerin fazla zor olmadığı söylenince, kuldan ne beklenmiş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kul ve asker olmanın güzel görülmesi, insanın kime bağlanması gerektiğini nasıl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Davranışlarda hangi sınırın korunması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kucuk-sozler-p20-6-soz-sonuc-satisin-kolayligi-helal-dairesi-ve-kulluk-vazifesi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Dürüst olmayı, hakkı gözetmeyi ve yanlış yollara sapmamayı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insanın her işine yön veren bir ölçü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değersiz şeylere kul olmaktan kurtarıp gerçek şerefe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Dinin sadece zorluk getirdiği düşüncesini düzeltir.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gereğinden fazla zor sanıyorlar.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hayatını Allah’ın rızasına göre düzenlemesi çağrısıdır.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Bağışlanma dileyip Allah’a yalvarmaktır.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Gönül rahatlığı ve huzur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izin verdiği ve koyduğu kuralların dışına çıkmamak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doğru bağlılığın Allah’a olması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Elinden geleni samimiyetle yapması beklenmiş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insanı ezip zorlayan şeyler olmadığı, az ve kolay olduğu bildiriliyor.</w:t>
            </w:r>
          </w:p>
        </w:tc>
      </w:tr>
    </w:tbl>
  </w:body>
</w:document>
</file>