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72ec8befa41e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beş vakit için ortak olarak söylenen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vakitlerin önemli görülmesinin sebeplerinden biri hangi özellikleridir?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günlük olarak görülen hangi ilahî işler bu vakitlerle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vakitler sadece bir günü mü hatırlatır, yoksa başka zamanları da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kudret ve rahmet açısından bu vakitlerde insana ne hatırlatılır?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farz namaz için kullanılan “asıl vazife” sözü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Farz namaz niçin “kesin borç” gibi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farz namazın bu vakitlerde kılınması neden uygundur?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Parçadan çıkarılacak kısa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vaktin her biri hangi tür olayların eşiğinde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vakitler insana yalnız görünen olayları mı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“hatırlatma” görevi gören iki ana şey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günü değil; yıl içindeki, çağlar içindeki ve çok uzun zamanlardaki değişimleri de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gün devam eden büyük tasarrufları ve kudret eserleri bu vakitlerle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dönüşümlerin başlangıcını haber vermeleri ve insanı düşündürmeleridir.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namaz vakti önemli değişimleri hatırlatır ve Allah’ın kudretini, rahmetini insanın aklına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vakitler insanı uyandırır, düşündürür ve kulluğa en elverişli zamanlardır.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Allah’a kulluk görevi açık ve vazgeçilmezdir.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insanın yaratılışına uygun temel bir görev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güç delilleri ve rahmet armağanları hatırlatılır.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kudretinin harikaları ve rahmetinin ikramlarıdır.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daha büyük ve derin manalı değişimleri de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Önemli değişimlerin başında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vakit namaz, manalı zamanlarda yapılan temel bir kulluk vazifesidir.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uzun zaman katmanları hangi üç başlık altında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zaman katmanlarının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“Fıtratın görevi” denince burada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“Ubudiyetin temeli” ifadesi namaz hakkında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farz namazla bu vakitler arasında nasıl bir uyum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cümleyle, bu parçanın vermek istediği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beş vakit neden sıradan zamanlar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özel anlar insana en çok kimi ve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“günlük büyük tasarruflar” sözüyle ne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vakit, kudret bakımından insana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vakit, rahmet bakımından insana neyi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namazın insan için “temel görev” sayılması neye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kucuk-sozler-p41-9-soz-4-nukte-sonuc-farz-namazin-vakitlere-munasebeti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kulluğun merkezinde yer aldığını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yaratılışı gereği yapması gereken kulluk görevi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vakitlerinin küçük bir zaman dilimiyle sınırlı olmayıp geniş manalar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Yıllık, çağlara ait ve çok uzun dönemlere ait zamanlar olarak 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Allah’ı, O’nun kudretini ve rahmetini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biri önemli değişimleri haber veren özel 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vakit namaz, anlamı büyük olan zamanlarda yerine getirilen asli kulluk vazifesidir.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vakitler namaz için çok uygun, yerli yerinde ve anlamlı zamanlardır.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yaratılışına ve kulluk sorumluluğuna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kullarına verdiği nimetleri ve ikramları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gücünün harika eserlerini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gün kâinatta gerçekleştirdiği büyük işler anlatılmaktadır.</w:t>
            </w:r>
          </w:p>
        </w:tc>
      </w:tr>
    </w:tbl>
  </w:body>
</w:document>
</file>