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221cf2b5a4df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rükûda kul, Allah’ın hangi yüce sıfatları karşısında eğilmiş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 ederken insan kendi hangi yönlerini fark edip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Rükûdaki tesbih neyi bildirmeye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Secdede Allah’ın hangi özellikleri düşünülür?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 hâlinde kulun içinde hangi duygular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secdede kul, Allah’tan başka şeylere bağlılığını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varlıkların yerine kul secdede kimi bulmuş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Secdede söylenen tesbih, Allah hakkında hangi iki temizliği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 ve secdeyi karşılaştırırsak ortak yönleri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insanın kâinatla beraber yaptığı ortak davranış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“Zaaf, acz, fakr ve zillet” denilerek insana ne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 yalnız beden hareketi midir, yoksa başka bir anlamı da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zatındaki güzelliğinin yok olmayacağı, kutsal sıfatlarının değişmeyeceği ve kemalinin sürekli olduğu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çok yüce ve her türlü eksiklikten uzak olduğunu bildirmeye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Güçsüzlüğünü, ihtiyacını ve küçüklüğünü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büyüklüğü, sınırsız gücü ve eksiksiz izzeti karşısında eğilmiş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yok olup gitmekten uzak olduğunu ve kusurdan pak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olan, merhameti sonsuz olan Rabbini bulmuş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kalbinden geri plana iter ve yönünü Allah’a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Hayranlık, sevgi, kulluk şuuru ve tevazu bulunur.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 hareketinden fazlasıdır; kalben teslim olmayı ve Allah’ın büyüklüğünü kabul etmeyi de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başına yeterli olmadığını ve Rabbine muhtaç olduğunu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önünde kendi aczini ve ihtiyacını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İkisinde de kul, Allah’ın yüceliğini kabul eder ve kendi kulluğunu ortaya koyar.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Rükûdaki tesbihte Allah’ın hangi yönü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Secdede neden hayret ve mahviyet duygularından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“Terk-i masiva” ifadesi bu parçada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“bütün fanilere bedel” kalıcı olanı bulması ona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Secdede söylenen tesbih, Allah’ın hangi eksikliklerden uzak olduğunu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Secdede Allah’ın kusurdan uzak olduğunun söylenmesi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ilk ibadet hâli hangisidir ve bu hâlde ne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Rükûda insanın kendi eksikliğini anlaması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Rükûdaki sözler, kulun Rabbine karşı nasıl bir bakış taşıdığını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ibadet hâli hangisidir ve bu hâlin temel duygusu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Secdede Allah’ın değişmeyen sıfatları üzerinde durulmasının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secde yalnızca görev yapmak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kucuk-sozler-p47-9-soz-5-nukte-ruku-ve-secdede-tesbih-tazim-ve-takdis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şeylerin kaybından kurtaran sağlam bir dayanak ve gönül huzuru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başka şeyleri kalpte esas almamak ve asıl yönelişi Allah’a çevirmek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kul, Allah’ın sonsuz mükemmelliği karşısında kendi küçüklüğünü daha derinden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Yüceliği ve azameti öne çıkmaktadır.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anlayış, insanı kibirden uzaklaştırır ve Rabbine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olarak rükûdan söz edilir; kul eğilerek Allah’ın büyüklüğü karşısında tevazu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kul, ibadet ettiği Rabbin her bakımdan mükemmel olduğunu kalbine yerleştirir.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Yokluk, değişme ve kusur gibi eksikliklerden uzak olduğunu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aynı zamanda sevgi, hayranlık ve içten bağlılık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Kulun, geçici olanlarla değil, her zaman mükemmel ve sabit olan Allah’la bağ kurmasını sağlamaktır.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hâl secdedir; temel duygusu derin teslimiyet ve sevgidir.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Rabbini çok yüce, kusursuz ve övgüye layık gördüğünü gösterir.</w:t>
            </w:r>
          </w:p>
        </w:tc>
      </w:tr>
    </w:tbl>
  </w:body>
</w:document>
</file>