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4f7c88ca748b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yıldızlar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Allah’ın hangi özelliğini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anlatılırken bütün varlıkların yaptığı büyük kulluktan nasıl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görevden ayrılması hangi ilâhî emirle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bahar gelince varlıklarda hangi durum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secdeye gitmesi, varlıklarla hangi yönden benzerlik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sırasında insanın içinde hangi duygular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yatsı namazı hangi yüksek hâle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beş vakit namazın belli zamanlara konulmasının hikmeti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namazın vakitleri rastgele mi seçilmiştir, yoksa anlamlı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geceleyin görünen gök cisimleri hangi durumda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âlemdeki görevi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“ol” emriyle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canlıların, dünyanın ve türlerin zamanı gelince düzenli biçimde görevlerini bırakıp Allah’a boyun eğmesi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yöneten yüce ve büyük Rab olduğunu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alan askerler gibi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yükselişe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sevgi, alçak gönüllülük ve kalıcılığı arama duygusu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da onlar gibi Allah’ın huzurunda boyun eğer ve kulluğunu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dirilişe benzer bir şekilde ortaya çıkıp hizmete dönmeleri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bu dünya misafirhanesini aydınlatan lambalar ve hizmet eden görevliler gibidirler.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Güneşler gizlenmiş, yıldızlar ise uyanık ve görev başında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anlamlıdır; her biri ayrı bir ilâhî işareti ve nimeti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vakit büyük değişimleri, Allah’ın işleri ve nimetlerini hatırlatır; bu yüzden o vakitlere bağlanması çok hikmetlidir.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Rükûa geçerken söylenen tekbir, hangi düşünceyle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 bölümünde sadece insanlar mı anılıyor, yoksa daha geniş bir topluluk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 ve her çağ için verilen örnek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yok oluş bile nasıl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hayat bulma hangi mevsim örneğiyle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secde ederken hangi iki ilâhî isme yönelmiş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namazının güzel ve değerli görülmesinin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sonuna göre farz namazın belirli vakitlerde olması neden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“gizlenmiş güneşler” sözüyle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“Uyanık yıldızlar” ifadesi, gece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Rükû, bu bölümde hangi anlayışın bedendeki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Secde-i kübra denilen büyük secdeye kimler dâhil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Karışıklıkla değil, düzen ve ölçü içinde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Değişimin ve sona erişin sadece tek tek olaylarda değil, sürekli şekilde her dönemde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daha geniştir; bütün varlıklar ve hatta dünya da bu anlatımın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ve her şey üzerindeki hâkimiyetini düşünmekle bağlantılıdır.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vakitler büyük değişimleri ve Allah’ın nimetlerini fark ettiren özel zamanlardır.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Allah’ın huzuruna çıkarıp kulluğunu derin şekilde hissettirmesidir.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 ve kemali sonsuz olan Allah’a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örneğiyle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Canlılar, varlık türleri, yeryüzü ve dünya dâhil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büyüklüğünü kabul edip saygıyla eğilmenin karşılığıdır.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karanlık ve boş değil; Allah’ın emrindeki düzenli bir âlemdir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olunca gündüzün ışık veren hâlinin çekilmesi ve yerini başka bir gece düzeninin alması anlatılır.</w:t>
            </w:r>
          </w:p>
        </w:tc>
      </w:tr>
    </w:tbl>
  </w:body>
</w:document>
</file>