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b3fdc787f4b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hayvanlardan ayrı tutulmasının bu parçada söylenen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süslü, güzel ve seçkin şeyleri istemesi onun hayat anlayışı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birlikte çalışması hangi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istek, öfke ve düşünme gücü yanlış kullanılırsa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kendi aklı neden tek başına yeterli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 için geçerli olan bu ölçünün dinî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buyruklarına uymayı yerleştirmek için önce ne güçlenmelidir?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hükümlerinin güçlenmesi hangi yolla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çıkarılan sonuca göre din, toplum düzeniyle nasıl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nasıl bir hayat sürmek istediği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özellikle hangi tür şeylere yöneldiği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emeklerinin karşılığını değiş tokuş ederek neyi başarmış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Zulüm ve sınırı aşma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 kendi emeğinin ürününü paylaşarak başkasının eksiğini tamamlar, ihtiyaçlar daha kolay giderilir.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değerli ve insana yakışan bir hayat aradığını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İnsana çok ince, özel ve zengin özellikler verilmiş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yenilenen ibadetle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 esasları güçlenmelidir.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Şeriattır.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herkes adaleti tam ve eksiksiz kavrayamaz.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Birbirlerinin ihtiyaçlarını karşılamış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Seçkin, güzel ve süslü şeylere yöneldiği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yakışan, onurlu ve güzel bir hayat sürmek istediği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Din, adaletli kanun, peygamber rehberliği ve ibadetle toplum düzenini korur.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içinde bulunan üç kuvvetten hangileri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adaleti koruyacak ortak ölçü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tek insanların aklı yetersiz kalınca neye başvurulması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rehber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Peygamberin hem görünür hem manevî üstünlüğü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İbadetin sık sık yapılması hangi manevî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yaratılışındaki incelik ve farklılık, onun hangi yönünün geniş olmasına sebep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yapı sebebiyle insan nasıl bir yaşam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Adaletin sağlam olması için neden herkesin üstünde bir ölçü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Kanunun tek başına bulunması neden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Peygamberin Allah ile bağlantısını gösteren delil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kucuk-sozler-p65-ibadetin-dunya-saadetine-vesile-olusu-1-cihet-ihtiyaclar-adalet-seriat-peygamberlik-ve-akaid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Kapsayıcı bir ölçüye ve kanuna başvurulması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 kuşatan bir kanun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İstek gücü, öfke gücü ve akıl gücü anılır.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İstek ve eğilimlerinin çok çeşitli olmasına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hükümlerini kuvvetlendirir ve geliştirir.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Mucizedir.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yönetmesi ve sözünün etkili olması için önemlidir.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gerçekten Allah tarafından gönderildiğini insanlara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uygulayacak ve insanlara kabul ettirecek bir rehber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tek tek insanların görüşü değişebilir ve eksik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Güzel, düzenli ve onurlu bir yaşam istemektedir.</w:t>
            </w:r>
          </w:p>
        </w:tc>
      </w:tr>
    </w:tbl>
  </w:body>
</w:document>
</file>