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734f46af545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İbadetin, insanın düşüncesini hangi yöne çevirmesi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Düşüncelerin Allah’a çevrilmesi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düzenli olmanın kâinattaki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yaşayışın ardından hangi büyük anlam gerçekleşmiş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bütün yaratılış düzenleriyle ilgili gösterilmesi onun hangi sorumluluğunu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evrendeki ilahî kurallardan kopuk yaşayamaz?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sorumlu kişiler olmazsa hangi şeyler zarar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benzetmenin vermek istediği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Müslümanlar arasında nasıl bir topluluk ruhu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Kardeşlik ve sevgi toplum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ibadetin ikinci faydası, insanın iç dünyasında neyi sağlamaktır?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yönelen kulda hangi davranış değişikliği meydana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Yaratılıştaki hikmet açığa çıkmış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Hikmetin gerçekleşmesidir.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kulun itaat etmesine ve teslim olmasına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hikmetle yaratan kudretine yöneltmesi gerektiği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Allah’ın koyduğu düzene karşı gelmemelidir.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Haklar, saygınlık, doğruyu gösterme, öğretme ve düzeltme işleri zarar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düzenlerle bağlantılı bir varlık olarak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işleyişine uyumlu yaşama sorumluluğunu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itaatli ve teslimiyetli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Düşüncelerini Allah’a çevirmesini sağlamaktır.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toplumun olgunlaşması ve ilerlemesi bunlarla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bir beraberlik ve bağlılık ruhu oluşturur.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Kurallara uyan insanın hayatında hangi güzellik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Hikmetin eserleri, metne göre en çok nerede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güzellik ve düzen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 emirleri yerine getiren ve yasaklardan kaçınan kişi toplum içinde nasıl bir durum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işleyişine aykırı davranan kişi için hangi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kişinin yokluğunda toplumsal hayatta hangi eksiklikler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üstlendiği görevler hangi tür faydalara dokunur?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İbadet, Müslümanlar arasında hangi sosyal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ibadetin, insan aklı üzerinde ilk olarak ne yaptığı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Düşüncede başlayan bu yöneliş, davranışta hangi sonuca dönüşüyor?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Dini görevlerini yerine getiren kişi toplumda neden daha önemli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Emir ve yasaklara dikkat eden kişi toplumda yalnız kendisini mi ilgilendirir?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kucuk-sozler-p66-ibadetin-dunya-saadetine-vesile-olusu-2-5-cihet-intizam-hilkat-nizami-ictimai-vazife-ve-uhuvvet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Toplumla daha çok ilişkili, sorumluluk taşıyan bir kişi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sanatının ve hikmetinin yansıdığını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ince düzen ve sanat eserlerinde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yaşayış oluşur.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Kuvvetli bağlılık ve sağlam kardeşlik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Hakları korumaya, insanlara saygınlık kazandırmaya, yol göstermeye ve düzeltmeye dokunur.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hakkı, saygınlığı, eğitimi ve ıslahı aksar.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Dönen düzeneklerin arasında sıkışıp zarar görebileceği benzetmesi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birçok kişiyi ilgilendiren görevler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birçok ortak iş ve fayda onun üzerinden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İtaat etmeye ve kurallara uymaya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düşüncesini Allah’a yönelttiği belirtiliyor.</w:t>
            </w:r>
          </w:p>
        </w:tc>
      </w:tr>
    </w:tbl>
  </w:body>
</w:document>
</file>