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f1a1dfd724a3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varlıkların manen ne yaptığı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anlayışa göre insanların nimetlerle ilişkisi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Allah namına vermeyen gafillerden almamak gerektiği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nimetlere karşı istediği üç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Başta söylenen kutsal ifade bu üç şeyden hangisine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Nimetten sonra söylenen hamd sözü hangi vazifeye karşılık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Ortadaki düşünme görevi neyi fark etmeyi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nimet vericilere sevgi ve övgü gösterip asıl vereni unutmanın yanlışlığı neden daha ağır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sonundaki kısa öğütler hangi ortak noktada birleşiyor?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mesajı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eşyanın bize nimet getirmesi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da bu düzene nasıl uyum sağlamalıdır?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Anmak, şükretmek ve düşünmektir.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verenin Allah olduğu unutulursa nimet yanlış yere bağlanmış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Başlarken Allah’ın adını anmalı, verirken ve alırken bunu Allah namına yapmalıdır.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hâlleriyle Allah’ın adını anarak hareket ettiği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aracıya takılıp gerçek sahibini gözden kaçırmak büyük bir gaflet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Allah’ın kudreti ve rahmetiyle gelen değerli ihsanlar olduğunu anlamayı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Zikre girer.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Sözünde ve davranışında Allah’ı merkeze almalıdır.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kendi başına değil, Allah’ın emri ve izniyle hizmet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gerçek sahibini bilip hayatı Allah’ın adıyla yaşamak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hayatın Allah merkezli yaşanması gerektiğinde birleşiyor.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soruda “tablacı hükmünde” denilen insanlar hangi görevi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mal sahibi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Zikir bu parçada hangi davranışla örneklendiriliyor?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Fikir, sadece düşünmek değil, neyi idrak etmektir?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Padişah ve hediye örneği hangi yanlış anlayışı düzeltmek için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nefis hitabı okuyucuya nasıl bir eğitim yöntemi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“madem” ifadesi nasıl bir sonuca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bize ulaştıranların gerçek konumu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 namına vermek” sözü davranış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“Allah namına almak” sözü neyi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soruda geçen “fiat” kelimesi burada hangi anlamda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bedelin üç parçası arasında zaman bakımından nasıl bir sıralama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kucuk-sozler-p04-1-soz-nimete-bismillah-ile-alip-verme-fiyati-zikir-sukur-fikir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Nimetlerin sanatlı bir yaratılış eseri ve ilahî bir rahmet hediyesi olduğunu kavramaktır.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İşe Allah’ın adını anarak başlamakla örneklendiriliyor.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Nimetin asıl sahibi olmayan, sadece onu bize ulaştıran aracı konumunu temsil ederler.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sahip değil, ulaştırıcı ve vesile durumundadırlar.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 Allah namına hizmet ediyorsa insanın da aynı bilinçle yaşaması gerektiği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önce kendini sorgulayıp düzeltmesi gerektiğini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Aracıyı büyütüp asıl ihsan sahibini ihmal etme yanlışını düzeltmek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Başta anma, sonda şükür, arada da nimetin kaynağını düşünme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Nimetin karşılığı olarak istenen bedel anlamında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Nimeti gerçek sahibi adına kabul etmeyi ve şükür duygusunu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kendini asıl kaynak görmeyip verilen şeyi Allah’ın emaneti bilerek sunmasını ifade eder.</w:t>
            </w:r>
          </w:p>
        </w:tc>
      </w:tr>
    </w:tbl>
  </w:body>
</w:document>
</file>