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f266e63dd64ec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ilk adamın dünya hakkındaki bakışı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“İkinci adam” kimleri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karanlık yorumların kaynağı olarak metinde hangi iki şey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en temel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neden bir imtihan meydanı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canlıların dünyaya gelişi mümine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Mümin, bütün canlıları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dost ve hizmetkâr gibi görülmesi Allah’ın hangi yönlerini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iman sadece ahiret için mi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selâmet ve güven için hangi kaynak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iki insan arasındaki en önemli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kişinin “manevî azap” çekmesinin sebebi dış olaylar mı, yoksa bakış açısı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sahibi olması ve Allah’ı tanıyıp doğrulamasıdır.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Küfür ve dalalet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iman eden mümini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genel bir yas yeri gibi görüyor; canlıları da acı çeken, kaybeden varlıklar gibi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Merhametini, sahipliğini ve kullarına yakınlığını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 şekilde çalışan, halinden memnun görevli kullar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 vazifelerin başladığını ve hayat düzeninin sürdüğünü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ve cin burada denenmekte, görev ve sorumlulukla karşı karşıya kalmaktadır.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sebep bakış açısıdır; küfür ve sapma dış dünyayı da kötü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inançsız ya da gaflete düşmüş, diğeri ise imanlıdır.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 ve iman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dünyada da insana güzel, tatlı ve yüce hakikatler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varlıkların ürkütücü görünmesi, ilk kişinin hangi duygular içinde olduğunu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 açısından ölüm neden tamamen yok oluş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denge mümine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Doğumların vazife başlangıcı sayılması bize hayat hakkında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“şirin kitap” gibi görülmesi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İmanla ortaya çıkan hakikatler için neden “tatlı” ve “yüce” gibi ifadeler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cennete, küfrün ise cehenneme götüren tohum gibi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Selâmet ve emniyetin yalnız iman ve İslâm’da gösterilmesi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“ilk adam” kimleri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kişinin büyük varlıkları korkutucu görmesi, onun dış dünyayı nasıl yorumladığını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adamın iç dünyasını sıkan bu karanlık düşünceler hangi sebepten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ölümler ile doğumlar arasında nasıl bir denge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kucuk-sozler-p06-2-soz-temsilin-tefsiri-kufur-ve-imanin-dunyaya-bakisi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canlının belli bir hikmet ve görevle dünyaya geldiğini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düzenli, hikmetli ve bir amaca bağlı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ölüm, görevi bitenlerin başka bir hayata geçişi olarak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yalnızlık ve çaresizlik duyguları içinde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huzur ve güvenin doğru inançla elde edileceği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 tercihlerinin sonunun çok önemli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iman insanın hem kalbine huzur verir hem de düşüncesini yükseltir.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Allah’ı tanıtan, okunup üzerinde düşünülen deliller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Gidenlerin görevi bitiyor, gelenler ise yeni görev için hayata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İnançsızlık ve hak yoldan sapma sebebiyle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cansız, soğuk ve ürpertici bir gözle yorumladığını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Kâfiri veya günah içinde gafletle yaşayan kişiyi temsil eder.</w:t>
            </w:r>
          </w:p>
        </w:tc>
      </w:tr>
    </w:tbl>
  </w:body>
</w:document>
</file>