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aae8e903c43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iki kardeşin durumlarını karşılaştırmadaki temel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taraftaki yolcunun yaşadığı duygular hangi kelimelerle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Bahtiyar kişi aynı genel durumda ne bulmaktadır?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Bahtiyar kişi kendisini hangi konumda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Bahtiyar yolcunun garip şeyleri seyretmesi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yanlış kullanmak insanın azabını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örnekte sarhoş olan adam niçin acınmaya layık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gören kişi hangi manevi sonuca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iyiliğe götüren hangi özellikler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“bedbaht” ve “bahtiyar” diye anılan iki kişi arasında en belirgin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yolcu neden sürekli sonunun kötü olacağını düşünür halde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Bahtiyar yolcunun en baskın hali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gören değerli bir misafir gibi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Öğüt, tatlı bir dikkat ve manevi bir sevinç bulmaktadır.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Korku, ümitsizlik ve yalnızlık.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İyiliğin güzel sonuçlara, kötülüğün ise kötü sonuçlara götürdüğünü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rahmetine layık olacak bir saygı ve doğru anlayış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yanlış hayaliyle kendine eziyet ediyor ve gerçeği bozuyor.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zevki seçip daha büyük manayı kaçırmasına ve nefsine zarar vermesine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Düşünen, anlam arayan ve hikmet arayan biri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Güven, ümit ve anlam bulma hali.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olayları karanlık ve korkutucu şekilde yorumlamaktadır.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olaylara kötü gözle bakıp azap çekiyor, diğeri güzel bakıp huzur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 niyet, iyi zan, güzel huy ve güzel fikir birlikte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kişinin yalnızlık duygusu onun hangi yanlış düşüncesiyle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Meyvelerin sadece örnek olarak sunulması, dünya nimetleri hakkında hangi ölçüyü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hakkında verilen ölçü, dünya hayatına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bahçe ve sarhoşluk örneği, bedbaht kişinin durumunu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sahibinin kemaline hürmet etmek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kötü sonuca sebep olan şey daha çok dış şartlar mı, içteki bozukluk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bu bölümde okuyucuyu ne yapmaya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kişi içinde bulunduğu hali nasıl yaşamaktadır?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kişi kendisini nasıl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yolcunun kalbinin parçalanır gibi olması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nimetlerden yararlanmanın doğru şekli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kişinin en büyük yanlışı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Aslında güzel bir ortamdayken yanlış hayal ve kötü tercihlerle onu kendine azap yerine çevirdiğini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nimetlerine bağımlı olmadan, onların arkasındaki daha büyük manayı arama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amaç değil, daha büyük nimetleri hatırlatan işaretler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sahipsiz ve korunmasız sanmasıyla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Korkulu, acılı ve karanlık bir hal olarak yaşamaktadır.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kardeşin halini karşılaştırıp onlardan ders çıkarmaya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içteki bozukluk ve yanlış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ve düzenin arkasındaki yüce kudreti fark edip saygı duymak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bir gerçeği yanlış yorumlayıp kendi aleyhine çevirmesi.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davranıp onların verdiği işareti anlayarak hareket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Olanları tehdit olarak yorumlamasının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Saldırıya açık, yalnız ve sıkışmış biri gibi görmektedir.</w:t>
            </w:r>
          </w:p>
        </w:tc>
      </w:tr>
    </w:tbl>
  </w:body>
</w:document>
</file>