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dd70b1968495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rükûa gitmekle insan hangi duygularını ortaya koymuş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Rükû sırasında Allah’ın hangi yönleri özellikle hatırlanır?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tesbih ifadesiyle yapılması istenen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Secde kısmında Allah’ın hangi özellikleri öne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kucuk-sozler-p47-9-soz-5-nukte-ruku-ve-secdede-tesbih-tazim-ve-takdis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Secde ederken kulun içinde hangi hâller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“Terk-i masiva” düşüncesi bu parçada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insan, geçici varlıkların yerine kimi bulur?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Secdede söylenen tesbih, Allah hakkında hangi iki temel düşünceyi bildirir?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kucuk-sozler-p47-9-soz-5-nukte-ruku-ve-secdede-tesbih-tazim-ve-takdis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 rükûda kendisiyle ilgili hangi gerçekleri fark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Rükûun “bütün kâinatla beraber” yapılmış gibi anlatılması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geçen ilk tesbih cümlesinin anlam bakımından verdiği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Secde niçin sadece beden hareketi olarak görülmemiştir?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kucuk-sozler-p47-9-soz-5-nukte-ruku-ve-secdede-tesbih-tazim-ve-takdis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Zatındaki güzelliğin yok olmaması, sıfatlarının değişmemesi ve kemalinin sürekli olması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her türlü eksiklikten uzak bilip yüceltmektir.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Sınırsız büyüklüğü, sonsuz kuvveti ve eksiksiz izzeti hatırlanır.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güçsüzlüğünü, muhtaçlığını ve Rabbine karşı alçak gönüllülüğünü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Yok olup gitmekten uzak olduğunu ve hiçbir kusur taşımadığını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Kalıcı güzellik sahibi ve sonsuz merhamet sahibi olan Rabbini bulur.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Allah’tan başka geçici şeyleri gönülde ikinci plana atıp yalnız O’na yönelmektir.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Hayret, kendini küçük görme, sevgi ve kulluk şuuru bulunur.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secde, içten gelen hayret, sevgi, kulluk ve benliği kırma hâliyle birlikte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büyük Rabbin her türlü eksiklikten uzak olduğunu söylemektir.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Yalnız insanın değil, tüm varlıkların Allah’ın büyüklüğüne boyun eğdiğini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Zayıf olduğunu, kendi başına yeterli olmadığını ve izzetin gerçek sahibinin Allah olduğunu fark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Allah’ın sıfatları için değişmeme vurgusu yapılmasının sebebi ne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 neden fânilere bağlanmak yerine Bâki olana yönelmelidir?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“muhabbet ve ubudiyetini ilân etmek” sözü, namazın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tesbih ifadesi Allah’ın hangi yönünü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kucuk-sozler-p47-9-soz-5-nukte-ruku-ve-secdede-tesbih-tazim-ve-takdis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Allah’ın kibriyasına ve kudretine karşı hangi ibadet hâli uygun görülmüştür?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Rükûun kul açısından en belirgin anlamı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fakr kelimesi hangi düşünceye yakındır?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tesbih ifadesinden sonra “Rabb-i Azîm” anlayışı nasıl kavranmalıdır?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kucuk-sozler-p47-9-soz-5-nukte-ruku-ve-secdede-tesbih-tazim-ve-takdis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Secde bölümünde “hayret” duygusunun yer alması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secdede insanın benliğinde nasıl bir değişim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kalıcı güzellik sahibi Rabbini bulmak, insan için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sevgi ile kulluk arasındaki ilişki nasıl kurulmuştur?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kucuk-sozler-p47-9-soz-5-nukte-ruku-ve-secdede-tesbih-tazim-ve-takdis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yüce oluşunu ve her türlü eksiklikten uzak oluşunu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 sadece görev değil, sevgiyle yapılan bilinçli bir kulluk olduğunu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olanlar kaybolur; gerçek teselli ve devamlı güven kalıcı olan Allah’tadır.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mahluklar gibi başkalaşmadığını ve daima mükemmel olduğunu anlatmaktır.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çok büyük, çok yüce ve her şeyin üstünde olduğu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Kulun her bakımdan Allah’a muhtaç olması düşüncesine yakındır.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güçsüzlüğünü ve ihtiyaç içinde olduğunu kabul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Rükû hâli uygun görülmüştür.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sevginin, Allah’a yönelmiş bilinçli kullukla birlikte olması gerektiği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geçici şeylerin kaybı insanı üzer; kalıcı olan Rabbine yönelmek ise güven ve huzur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nefsini geri çekip Allah’a daha içten bir yöneliş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Kulun Allah’ın mükemmelliği karşısında derin bir şaşkınlık ve hayranlık hissettiğini gösterir.</w:t>
            </w:r>
          </w:p>
        </w:tc>
      </w:tr>
    </w:tbl>
  </w:body>
</w:document>
</file>