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216ebe515462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öğüde göre insan, gerçek ömrü olarak en çok hangi zamanı değerlendirmelidir?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Geçmişin gitmiş olması insana ne öğretmelidir?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kılmayan kimsenin günü neden karanlık olarak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kılınmazsa o günün insanın dünyasında nasıl bir sonuç doğacağı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Günlük âlemin kalbe ve amele bağlı olması, dış şartları tamamen önemsiz mi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kılan ve Allah’a yönelen kişide o gün nasıl bir değişim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Namaza yönelmekle dünyadaki karışıklık nasıl görünmeye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Ayetten gelen nurun kalbe serpilmesi nasıl bir kazanımdır?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derecelerinin farklı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tamamına göre en uygun sonuç cümlesi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dünden ve yarından emin olamayan insan neyi fırsat bilmelidir?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“Hakikî ömür” ifadesiyle neden sadece yaşanan an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günün manevî hâli karanlık ve dağınık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manevî yönünü ihmal ettiği için o günü nursuz ve dağınık geçer.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Kaybedilen vakte değil, eldeki vakte yönelmeyi öğretmelidir.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bulunduğu günü değerlendirmelidir.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Kalpte iman, huzur ve farkındalık kazanımıdır.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Boş ve düzensiz görünmek yerine hikmetli ve düzenli görünmeye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gün onun gözünde aydınlanır ve daha anlamlı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ama asıl belirleyici olanın insanın iç hâli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fiilen değerlendirebileceği tek zaman odur.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Bugünü fırsat bilmelidir.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Bugünü değerlendirip namazla aydınlatan kişi hem kalbini hem gününü güzelleştirir.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gelişmeye açık olduğunu ve herkesin ilerleyebileceğini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Mescit veya seccade, parçada hangi manayı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“Herkesin her günde kendine özel bir âlemi vardır” sözüyle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Kişiye özel günlük âlem düşüncesi, insanın sorumluluğunu nasıl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insanın âlemini yalnız aydınlatmakla kalmıyor, ayrıca neyi fark ettiriyor?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Namaza niyet etmenin düğmeye dokunmaya benzetilmesi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Namazdan sonra dünya içindeki değişimlerin hikmetli görülmesi insana nasıl bir ruh hâli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bütün derecelerinde ortak kalan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hareketle bir 8. sınıf öğrencisi kendi hayatına hangi üç şeyi koymalıdır?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Parça, zaman konusunda insana ilk olarak hangi gerçeği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Günün en az bir saatinin ne için ayrılması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Günün bir saatini âhiret için ayırmak neden “birikim”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Ayna benzetmesinde renk değişmesi neyi simgeler?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kucuk-sozler-p60-21-soz-1-makam-5-ikaz-bugunun-kiymeti-namazla-alemin-tenevvuru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Eşyadaki ve olaylardaki düzeni ve hikmeti fark 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 kendi dünyasının oluşumunda bizzat etkili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gününü kendi iç hâli ve davranışlarıyla şekillendirir demek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yönelmeyi ve kulluk için ayrılmış vakti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Vakti boşa harcamamayı, namazı düzenli kılmayı ve her güne manevî bir başlangıç yapmayı koymalıdır.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Nurlu hakikatin temeli ortaktır.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Güven, huzur ve anlam duygusu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Samimi niyetin ibadetin tesirini başlatan önemli bir adım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 dünyasının, gördüğü dünyaya kendi rengini vermesini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küçük bir vakit ileride büyük karşılık verecek bir hazırlık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için fayda verecek ibadet ve kulluk için ayrılması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Zamanın tamamının insanın elinde olmadığını hatırlatıyor.</w:t>
            </w:r>
          </w:p>
        </w:tc>
      </w:tr>
    </w:tbl>
  </w:body>
</w:document>
</file>