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ea27d65e4b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imanın sağlamlaşıp insanın huyu hâline gelmesinde en önemli şey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hangi iki temel davranışı içine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ilgili hükümler ibadetle desteklenmezse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zayıflığın görüldüğüne delil olarak neye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insanın hangi iki hayat alanına vesile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ibadet, insanın dünya ve âhiretle ilgili işlerinde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sadece bireye değil, topluluğa da faydası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kul ile Allah arasındaki bağ için nasıl bir anlam yükleniyor?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bölüme göre ibadet neden yalnız dış hareketlerden ibaret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fikrini kısa bir cümleyle nasıl söylersin?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Mukaddimede ibadetin iman üzerindeki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akılla ve vicdanla bilinen iman esaslarının güçlü kalması için neye ihtiyaç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 âleminin o zamanki hâline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Etkileri zayıflar ve hayata kuvvetli şekilde yansımaz.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buyruklarını yerine getirmek ve yasaklarından kaçınmak.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yüce ve şerefli bir bağ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kişisel olgunlaşmaya hem de toplumun gelişmesine araç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düzene koymaya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ve âhiret mutluluğuna.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İbadetle beslenmeye ve desteklenmeye ihtiyaç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İbadetin, imanı güçlendirip kalıcı hâle getirdiği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İbadet, imanı kuvvetlendirir; insanın hem dünyasını hem âhiretini güzelleştirir.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imanî hükümleri güçlendiren, insanı terbiye eden ve Allah’la bağ kurduran yönü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emir ve yasaklarıyla ilgili ibadet hayatı olmazsa iman niçin zayıflayabilir?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“şimdiki durum buna şahittir” denilerek hangi düşünce pekiştiriliyor?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ibadet, dünya ve âhiret mutluluğu dışında hangi işlevi daha yerine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“Şahsî ve nev’î kemalât” ifadesi bu parçada yaklaşık olarak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insana şeref kazandıran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iman ile ibadet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öğrenci bu parçadan hareketle “İbadet sadece âhiret içindir” derse buna nasıl cevap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vermek istediği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ibadetin, iman esaslarını hangi seviyeye çıkarması hedefleniyor?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temelinde yer alan iki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İmanî hükümler “terbiye ve takviye edilmezse”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“terbiye ve takviye” sözleriyle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olgunluğu ve toplumun ortak gelişimi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dünya ve âhiretle ilgili işlerini düzene sokar.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azalmasının, dinî hayatın zayıflamasına yol açtığı düşüncesi pekiştiriliyor.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bilgi uygulamayla güçlenmezse insanın kalbinde ve davranışlarında yeterince yerleşmez.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sağlam tutmak ve iki dünyada iyilik bulmak için ibadete sarılmak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olmaz; çünkü metinde ibadetin dünyaya da fayda verdiği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temel, ibadet ise onu kuvvetlendirip canlı tutan bir destektir.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 Rabbine bağlayan değerli bir ilişki kurmasıdır.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geliştirilmesi, güçlendirilmesi ve hayata yerleştirilmesi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Sonuçları ve tesiri zayıf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Emirlere uymak ve yasaklardan sakınmak.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 yerleşmiş bir alışkanlık ve sağlam bir özellik hâline getirmesi hedefleniyor.</w:t>
            </w:r>
          </w:p>
        </w:tc>
      </w:tr>
    </w:tbl>
  </w:body>
</w:document>
</file>