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a609a7ef4f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ibadetin özellikle hangi alandaki faydası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sayısız istek ve bitmeyen hedeflere sahip olması,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insanın ruhunu açıp genişleten şey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ruha yaptığı katkı ile yeteneklere yaptığı katkı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Öfke ve isteklerin sınırlandırılması, kişinin karakterini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iç ve dış organlarla duyguları temizlemesi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ibadet, insanın dış ve iç yönünde hangi temizliği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iç ve dış kirlerin temizlenmesi daha çok hangi anlamdadır?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İhlassız bir ibadetin eksik görülmesinin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İhlaslı ibadet hangi niyetle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hem zayıf hem de çok donanımlı gösterilmesi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birçok alana işaret eden özet bir varlık gibi sunulması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 açıp canlandırır; yetenekleri ise büyütüp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bir canlı olmadığını, çok geniş bir yaratılışa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insanın kendi olgunlaşmasına ve iç dünyasının gelişmesine katkısı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ve ahlâkî arınma anlamındadır.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tabiatında biriken manevi kirleri giderir, içi ve dışı temizler.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insanı sadece bir yönden değil, bütün olarak etkilediğini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ölçülü, sabırlı ve kendini kontrol eden biri olmasına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yaratılışında çok yönlülük ve kapsamlılık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görünüşte güçsüz olsa da manevî bakımdan çok büyük bir potansiyel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Allah’ın emrine uyma niyetiyle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ibadetin canı samimiyettir; bu olmazsa ibadetin özü zarar görür.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geniş özelliklere sahip bir insanın doğru gelişimi için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Düşüncenin düzen altına alınması günlük hayatta hangi faydayı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Şehvet ve öfke gibi kuvvetlerin sınır altına alınması, insanın hangi yönünü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öfke ve istek gibi güçlü duygulara katkısı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Şehvet ve öfke kuvvetlerinin sınır altına alınması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yüksek insanî olgunluk neden Allah ile kul arasındaki bağda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İnsanî kemalin en üst noktası olarak hangi ilişki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genel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bedenî durumu ile manevî yapısı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Ardından insanın hangi güçlü tarafları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insanın hedeflerine ulaşmasında rolü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fikirleri hem artırması hem de düzenlemesi neden kıymetlidir?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sınır içinde tutar ve taşkınlığı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Ahlâkını, dengesini ve kulluk şuurunu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Karar verirken daha dikkatli ve dengeli olmayı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yolu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İbadet, insanın bütün yönlerini temizleyip geliştirir; ama bunun değerli olması, samimiyetle yalnız Allah için yapılmasına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Allah ile kurduğu kulluk bağı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gerçek değeri, Rabbine yönelişi ve kulluğuyla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kuvvetler kontrol edilmezse insanı yanlışlara sürükleyebilir.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sadece çok düşünmesi değil, doğru ve tertipli düşünmesi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o hedeflere uygun hale getirip doğru yöne sevk eden bir güç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ruhu, büyük kabiliyeti, çok sayıda isteği, hedefi, düşüncesi ve kuvvetleri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 küçük ve güçsüz görülürken, ruhu ve kabiliyetleri çok büyük gösteriliyor.</w:t>
            </w:r>
          </w:p>
        </w:tc>
      </w:tr>
    </w:tbl>
  </w:body>
</w:document>
</file>