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dd316b3a24e0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başında “Bismillah” için hangi temel hüküm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mübarek ifadenin sadece müminlere ait bir söz olmadığı nasıl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Çölde yolculuk eden kimsenin bir kabile reisinin adını almasına neden ihtiyaç duyduğu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Hikâyedeki alçak gönüllü yolcu ile kibirli yolcu arasında ne fark ortaya çıkmaktadır?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kucuk-sozler-p02-1-soz-bismillahin-bereketine-dair-temsil-ve-nefsin-ikazi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Çöl yolculuğu ile dünya hayatı arasında nasıl bir benzetme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aczi ve fakrı karşısında çözüm olarak ne tavsiye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“Bismillah” insanın aczini ve fakrını nasıl anlamlı hâle getirmektedir?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Asker örneğiyle verilmek istenen ana fikir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kucuk-sozler-p02-1-soz-bismillahin-bereketine-dair-temsil-ve-nefsin-ikazi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gerçek izzet nerede bulunur?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bölümde “Bismillah”ın iki temel sonucu hangi kelimelerle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Temsilî hikâyede neden özellikle çöl yolculuğu seçilmiş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Himaye altına giren yolcu, eşkıyayla karşılaşınca nasıl korunmaktadır?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kucuk-sozler-p02-1-soz-bismillahin-bereketine-dair-temsil-ve-nefsin-ikazi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bir otoritenin himayesiyle güven ve saygı görürken, diğeri yalnız kaldığı için korku, sıkıntı ve aşağılanma yaşamaktadır.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Saldırılardan korunmak ve ihtiyaçlarını daha rahat karşılayabilmek için buna muhtaç olduğu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İslam’ın bir alameti olmakla beraber, varlıkların da hâlleriyle bunu ilan ettiği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güzel ve hayırlı işlerin başlangıcında yer alması gereken mübarek bir anahtar olduğu belirtilmektedir.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hesabına değil de büyük bir otorite adına hareket eden kimsenin cesaret kazandığı ve dayanıklılık bulduğu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 sonsuz kudret ve merhamet sahibine bağlayarak, zayıflığını ve muhtaçlığını dua ve yakınlık vesilesi yapmaktadır.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şeyin gerçek sahibi olan Allah’ın adıyla hareket etmek tavsiye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dünyada güçsüz ve muhtaç bir yolcuya benzetilmekte; dünya da tehlikeler ve ihtiyaçlarla dolu bir saha gibi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Kendinden güçlü bir merciye bağlı olduğunu bildirerek zarar görmekten kurtulmaktadır.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çöl, insanın yalnızlığını, tehlikelerini ve başkasına muhtaç oluşunu açık biçimde hissettiren bir ortamdır.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Kuvvet ve bereket.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dayanmakta ve O’nun adıyla hareket etmektedir.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Çadıra girdiğinde saygı görmesi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“Ey mağrur nefsim” hitabı, metnin hangi eğitim yöntemini kullandığını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hayatında insanın karşısındaki iki büyük gerçek hangi kavramlarla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adını almak, insanı hangi iki olumsuz durumdan kurtarmaktadır?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kucuk-sozler-p02-1-soz-bismillahin-bereketine-dair-temsil-ve-nefsin-ikazi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acz ve fakr neden olumsuz değil de değerli bir hâl olarak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Asker örneğinde “devlet adına hareket etmek” ile “Allah’ın adıyla hareket etmek” arasında hangi ortak nokta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“Bismillah”ın İslam açısından yeri nasıl tanımlanmaktadır?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bu ifadeyi “hâl diliyle” söylemesi ne manaya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kucuk-sozler-p02-1-soz-bismillahin-bereketine-dair-temsil-ve-nefsin-ikazi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Temsilde iki yolcudan birinin tevazu sahibi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Kibirli yolcunun düştüğü hâl hangi sonuçları doğurmaktadır?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insana neden “seyyah” benzetmesi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“Mâlik-i Ebedî” ve “Hâkim-i Ezelî” vurgusu hangi anlayışı güçlendirmektedir?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kucuk-sozler-p02-1-soz-bismillahin-bereketine-dair-temsil-ve-nefsin-ikazi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Herkese el açar hâle gelmekten ve olaylar karşısında korkuyla sarsılmaktan kurtarmaktadır.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Sınırsız zayıflık ve bitmeyen ihtiyaç.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önce kendi nefsini muhatap alarak öğüt vermesi yolunu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isme ve himayeye dayanmanın kişiye itibar ve güven sağladığını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Sözle konuşmasalar da var oluşları ve görevleriyle Allah’a bağlı çalıştıklarını göstermeleri manasına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Müslüman kimliğini gösteren temel bir işaret olarak tanımlanmaktadır.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ikisinde de kişi kendi şahsî gücünden daha büyük bir dayanağa yaslanmaktadır.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bunlar insanı Rabbine yönelten ve O’nun rahmetine bağlayan vesilelerdir.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gerçek sahibinin ve mutlak idarecisinin Allah olduğu anlayışını güçlendirmektedir.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Dünyada kalıcı değil, geçici bir yolcu olduğu hatırlatılmak istendiği için yapılmaktadır.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Sürekli kaygı, ihtiyaç içinde kalma ve itibar kaybı doğurmaktadır.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tevazu, insanın kendi başına yeterli olmadığını kabul edip himaye aramasına yol açmaktadır.</w:t>
            </w:r>
          </w:p>
        </w:tc>
      </w:tr>
    </w:tbl>
  </w:body>
</w:document>
</file>