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a560acfd7412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ilk adamın iç dünyasını belirleyen temel inançsızlık hali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adamın dünya algısında baskın olan duygu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 ve hayvanlar hakkında hangi sonluluk vurgusu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varlıkların cenazeye benzetilmesi, hayatın hangi yönünün inkâr edildiğini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yanlış bakışın kişiye verdiği zarar sadece fikrî midir, yoksa başka bir boyutu da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 için dünya neden sadece yaşanıp geçilen bir yer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Mümin, insan ve hayvan ölümlerini nasıl yorumlar?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canlıların görevli askerler gibi tasvir edilmesi hangi ortak paydayı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İşitilen sesler mümin için neyin işareti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ile küfrün iki farklı tohum olarak gösterilmesi, ahlâkî tercihlerin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iki insan tipi arasında kurulan ana karşıtlık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genel bir yas yeri gibi algılanması, insanın varoluş anlayışını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Onlardaki mana, canlılık işareti ve ilahî görev yönünün inkâr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ölüm karşısında çaresiz kaldığı ve sahipsizmiş gibi göründüğü düşüncesi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Keder, korku ve iç daralmasıdır.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Hakikatten kopmuş, gaflete düşmüş ve bu yüzden varlığı karanlık ve acı verici gören bir ruh hâli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bir emre bağlı olarak düzen içinde hareket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yok oluş değil, görevi bitenin başka bir âleme huzurla gönderilmesi olarak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orası aynı zamanda kulluğun fark edildiği, eğitimin sürdüğü ve sınavın yapıldığı bir sahadır.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düşüncede kalmaz; kişiyi içten yıpratan manevî bir azaba da dönüşür.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Yaşamı umut ve vazife zemini olmaktan çıkarıp sürekli kayıp duygusuna indirger.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inkâr veya gaflet sebebiyle varlığı korku ve acı içinde okur; diğeri iman sayesinde aynı varlık âlemini anlam, düzen ve rahmet içinde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tercihin zamanla büyüyen ve akıbet doğuran bir içeriği bulunduğunu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 ibadet ve tesbihin ya da görev sonrası şükür ve sevinç ifadelerinin yansıması olabilir.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Dağlar ve denizler gibi büyük varlıkların korkutucu görülmesi, kişinin bakışı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karamsar bakışın insana yaptığı etki hangi ifadeyle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imtihan alanı olması, karşılaşılan hadiseleri nasıl değerlendirmeyi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Ölümün görev bitimi sonrası geçiş şeklinde anlaşılması, müminin yas anlayışını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canlıların asker ve memur gibi tasvir edilmesi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“dost memuru” olarak görülmesi, müminin çevresiyle ilişkisini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cennet ağacı çekirdeği ve zehirli tohum benzetmesi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benzetmeye göre iman ve küfür gelecekte ne tür sonuçların çekirdeğini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ayrılık acısı çeken sahipsizler gibi görülmesi hangi temel eksikliğe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bakış açısında dünyanın matem yeri gibi görünmesi hangi temel yanlış okumadan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Müminin yaratıcısını tanıması onun dünya görüşünü nasıl dönüştürür?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varlıkların ürkütücü cenazeler gibi görünmesi, tabiatın hangi hakikatini perdelemektedir?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kucuk-sozler-p06-2-soz-temsilin-tefsiri-kufur-ve-imanin-dunyaya-bakisi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Acıyı tamamen kaldırmasa da onu umutsuz bir yıkım olmaktan çıkarıp hikmetli bir ayrılığa dönüştürür.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Olaylara sadece rahatlık-zorluk açısından değil, sorumluluk ve sonuç boyutuyla bakmayı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bu bakış yüzünden iç dünyasında sıkıntı ve manevî işkence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küçük olaylarda değil, bütün varlık düzeninde de hayat, anlam ve rahmet göremediğini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cennetvari bir saadetin başlangıcını, küfür ise cehennemî bir felaketin tohumunu içinde barındırır.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ve küfrün sonuçlarının küçük bir fikir farkı değil, çok büyük akıbetler doğuran köklü tercihler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Çevreyi tehdit alanı gibi değil, Rabbi tarafından görevlendirilmiş yakın varlıklar topluluğu gibi algılamasına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 düzensizlik değil, bir emir, vazife ve uyum bulunduğu fikrini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Tabiatta işleyen ilahî sanat, düzen ve mana hakikatini perdelemektedir.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ve anlamsız görünen şeyleri düzenli, maksatlı ve rahmetli bir bütün hâlinde görmesini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Faniliği tek gerçek sayıp onun ötesindeki rahmet ve hikmeti görememekten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sahiplenmeyi, hikmeti ve rahmeti fark edememe eksikliğine işaret eder.</w:t>
            </w:r>
          </w:p>
        </w:tc>
      </w:tr>
    </w:tbl>
  </w:body>
</w:document>
</file>