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d0994429b47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geçen büyük hâkim, hedef metinde kimi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Rabbimizin temsil içindeki karşılığı ne olduğuna göre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Cennetin çiftlik şeklinde temsil edilmesi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İstasyondan maksat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Kabrin istasyon oluşu, ölüm anlayışını nasıl şekillendirir?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bilete benzetilmesi hangi işlevi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vakit namaz için ayrılması gereken sürenin azlığı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davranmanın “hilaf-ı akıl” sayılması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beden için zor olmaması hangi itiraza cevap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kılan kişinin günlük helal işleri hangi şartla ibadet değerine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metnin başında doğrudan kimlere hitap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hâkimin Rabbimiz olarak açıklanması, yolculuğun kime ait bir düzen içinde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Güzellik, sahip olunacak nimet ve varılacak huzurlu yurt olma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Hükmeden, gönderen ve sonucu belirleyen kudret sahibi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Rabbimizi, yani yaratan ve yöneten Zâtı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düşünceye ve doğru muhakemeye ters düşmesi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Abdestle birlikte bir saatin yeterli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gerekli menzile ulaştıran temel vasıta oluşunu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yok oluş değil, sonraki safhaya geçiş olarak şekillendirir.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hayat ve sonrasının ilahî idare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kılmayan kişiye ve namazdan hoşlanmayan nefse hitap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ve doğru bir niyetle yapılırsa ibadet hükmü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“Bu ibadet taşınamaz bir yük” düşüncesine cevap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Gündeki yirmi dört saatin ömür sermayesi sayılması, insana hangi sorumluluğu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Kabrin istasyona benzetilmesi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bu yolculuğu farklı derecelerde katetmesi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bilet olarak sunulması, onun ihmal edilmesini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 üç saati dünya işlerine verip bir saati ebedî hayata ayırmamak niçin kişinin nefsine zulmü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kazancı güçlü görülen bir yola küçük bir pay ayırmamak, metne göre zihnî olarak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iç dünyaya sağladığı rahatlık hangi üç alanda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Fânî ömrün bir yönden kalıcılık kazanması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temsilde Rabbimizin karşılığı olan unsur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hizmetkâr hangi insan grubunu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Namazsız kişi neden sadece ihmalkâr değil, aynı zamanda gafil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yolculuğunun haşre ve ebede uzanması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kucuk-sozler-p11-4-soz-temsilin-acilimi-ve-akli-kiyas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 için gerekli en temel hazırlığın terk edilmesi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 ahiret hazırlığının ve manevî derecesinin aynı olmadığını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Dünyadan sonraki yolculukta kabrin bir geçiş ve durak noktası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Vaktini hesabını verilecek bir emanet gibi değerlendirme sorumluluğu yükler.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geçici vaktin ahiret meyvesi vermesi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Ruh, kalp ve akıl alanında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düşünememeyi ve hikmetten uzaklaşmayı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kalıcı faydayı ihmal edip geçici olana aşırı yönelmek insanın kendi aleyhine davranmasıdır.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ölümle bitmediğini, devam eden bir hesap ve sonsuzluk süreci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geçici hayatı esas alıp sonrasını düşünmez hale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Gaflete düşmüş, namazı terk eden insanları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Hükmeden ve gönderen kişi olarak anlatılan hâkimdir.</w:t>
            </w:r>
          </w:p>
        </w:tc>
      </w:tr>
    </w:tbl>
  </w:body>
</w:document>
</file>