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c0bfd2e3f41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hükmü, insanın dünya ve âhiret tercihi bakımından nasıl özetlenmiştir?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hayatı birinci hedef hâline getiren kişi için dış görünüş ile iç gerçeklik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hayata ciddi şekilde yönelen kimseye hangi netice nisbet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Dünyası kötü ve darlık içinde olan müminin buna bakışı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geçici bir bekleme yeri gibi görmenin kişiye kazandırdığı üç ahlâkî tavır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“iki dünya saadeti” denildiğinde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geçen dua, metnin ana fikriyle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Müminin zor bir dünya hayatına rağmen şükretmesi hangi inanca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duada müminler ve anne-babalar için rahmet istenmesi, metnin hangi yönünü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fâni hayata bağlanmak ile bâki hayata yönelmek arasında nasıl bir karşıtlık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şartların çok iyi olması, niçin tek başına gerçek mutluluk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hayatı önceleyen kişi, sıkıntılı dünya şartlarını hangi anlayışla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son durak değil, daha güzel bir yurdun bekleme yeri gibi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bu dünyada hem âhirette gerçek mutluluğa ulaşma ümidi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şartları çok güzel olsa da ruhen sıkıntı ve mahrumiyet içinde kalacağı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Geçici dünya hayatını en büyük gaye yapan kimsenin dışı rahat görünse bile iç dünyasının perişan olacağı; kalıcı âhiret hayatına samimiyetle yönelenin ise iki dünyada da nasipdar olacağı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geçici olduğuna ve daha hayırlı bir ebedî hayata açılan bir hazırlık alanı olduğuna dair imana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saadet, selâmet, Kur’an ve iman ehli olmayı istemesi; asıl kurtuluşun bunlarla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âhirette değil, dünyada da huzur ve doğru bir yaşayışla desteklenen kapsamlı bir mutluluk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Hoşgörüyle karşılama, dayanma ve sabrederek şükretme.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imtihan ve daha güzel bir menzile hazırlık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ölçü kalbin yönü ve insanın neyi nihai hedef yaptığıdır; yalnız dünyevî rahatlık iç huzuru garanti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insanı manen karartır; ikincisi ise hem dünya hem âhiret bakımından hayra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kurtuluşun yanında ümmet bilinci, aile sorumluluğu ve merhamet anlayışını da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Pasajdaki sonucun ahlâkî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dünya tümden değersiz mi gösteriliyor, yoksa başka bir konuma mı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“Hoş görmek” ifadesi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“Tahammül etmek” ile “sabır içinde şükretmek”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 alan ilk dua cümlesinde hangi dört husus özellikle talep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kısa hayat ilkesi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verdiği en temel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nimetleri içinde yaşamak neden burada yeterli bir üstünlük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hayata yönelen kimsenin dünyası sıkıntılı olsa bile niçin ümitsizliğe düşmediği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“bekleme yeri” gibi görmek, zaman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sabır ile şükür niçin birlikte zikredilmiş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asıl zarar, dış şartların kötülüğü mü yoksa hedefin yanlış seçilmesi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Tahammül zorluğa katlanmayı anlatır; sabır içinde şükür ise katlanmayı manevi olgunluk ve nimeti görme şuuru ile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Sıkıntıyı inkâr etmek değil, onu imanla anlamlandırıp isyana düşmeden kabullenmektir.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Tümüyle değersiz sayılmıyor; asıl yurt değil, geçici bir bekleme ve hazırlık safhası olarak konumlandırılıyor.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hedefini düzeltmesini, dünyayı putlaştırmamasını ve ebedî hayat merkezli yaşamasını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görünürde rahat olmak, ruhun selâmette olduğu anlamına gelmiyor.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değerini, hangi hayatı merkez yaptığı belirler; dünya merkezli olan kaybeder, âhiret merkezli olan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araçtır, âhiret amaçtır; bu denge kurulursa zorluklar hafifler.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Mutluluk, esenlik, Kur’an’a mensubiyet ve iman üzere olmak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zarar, hedefin yanlış seçilmesidir.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mümin sadece sıkıntıya dayanmaz; aynı zamanda o hâlde bile Rabbinden gelen hikmeti ve nimeti fark etmeye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dünyanın sürekli kalınacak yer olmadığını, geçici bir durak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sıkıntıyı son ve anlamsız bir kayıp olarak değil, geçici bir bekleyişin parçası olarak değerlendiriyor.</w:t>
            </w:r>
          </w:p>
        </w:tc>
      </w:tr>
    </w:tbl>
  </w:body>
</w:document>
</file>