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b1b5bc0d64b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insanın yaratılıştan hangi temel yönlerden sınırlı olduğu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çabuk etkilenip acı duymasının sebebi nasıl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güçsüzlüğü ile karşılaştığı şeyler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fakirliği hangi yönüyle ele alınmıştır?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yükleri bakımından insanın durumu nasıl tasvir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kâinatla ilgili hale gelmesi neyin sonucu olarak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 bağının insana huzur değil de acı vermesi hangi durumda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insana ne gösterir, fakat insan neden buna tam ulaşamaz?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kısa olduğu belirtilen hangi dört yönü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hangi özelliği onun sürekli etkilenmesine yol açmaktadır?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düşman ve bela karşısındaki hali nasıl değerlendirilmiştir?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Elindeki imkânların azlığına karşılık ihtiyaçlarının çokluğu vurgulanmıştır.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Gücü az olmasına rağmen başına gelen sıkıntılar ve karşısındaki tehditler çoktur; bu da insanı daha da zor durumda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dışarıdan gelen pek çok olay ve durum ona dokunur; bu yüzden kolayca etkilenir ve incinir.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zayıf, güçsüz, muhtaç, dayanıksız ve yük taşıma bakımından yetersiz bir varlık olarak tanıtılmaktadır.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ona yüce hedefler ve kalıcı neticeler gösterir; fakat ömrü, gücü, imkânı ve sabrı sınırlı olduğu için tam erişmesi zorlaşır.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Sevdiği ve alıştığı şeyler elinden gidince veya onlardan ayrılınca bu bağ acıya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 insan olmasının bir neticesi olarak sunulmuştur; yani insan oluşu onu çevresindeki her şeyle bağlantılı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hem gevşek ve kudreti sınırlı bir yapıda, hem de hayatın sorumlulukları ağırdır.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Korunma gücü sınırlı olduğu halde karşısında çok sayıda tehdit bulunduğu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Hassas ve zayıf yaratılışı, olup bitenlerden kolayca etkilenmesine yol 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yapısı gereği birçok eksiklik ve ihtiyaç içinde yaratılmış; bu sebeple kendi başına yeterli bir varlık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Ulaşma imkânı, ömrü, gücü ve sabrı kısa gösterilmiştir.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Muhtaçlık ile sahip olunan imkânlar arasındaki dengesizlik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hayat sorumluluklarını taşımakta zorlanmasının iki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evrenle ilişkili olması ona hangi duygusal sonucu doğurmaktadır?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ayrılık neden insan için ağır bir mesele olarak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 gösterdiği şeylerle insanın fiilî gücü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sabrının az olması, metindeki genel tabloyu nasıl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insanın en dikkat çekici varoluş gerilimi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 hakkında çizilen genel tabloyu bir cümleyle özetleyiniz.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başlangıcında insanın tabiatı bakımından öne çıkarılan ilk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acı çekmeye açık oluşu hangi sebeple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insanın çaresizliğini hangi dış etkenlerle birlikte düşünmektedir?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yoksunluğu yalnız maddî yönle mi sınırlıdır?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kucuk-sozler-p42-9-soz-5-nukte-insanin-zaafi-aczi-ve-ihtiyaclari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sevdiği ve alıştığı şeylere bağlanır; onları kaybetmek kalbinde acı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Bağ kurduğu varlıkların yok oluşu ve ayrılığı sebebiyle sürekli incinmesine neden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yapısında bir gevşeklik ve güç azlığı vardır, hem de hayatın yükümlülükleri ağırdır.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İstek ve ihtiyaçlar çok fazladır; buna karşılık insanın elindeki imkânlar yetersizdir.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ihtiyaçları ve hedefleri büyük; fakat gücü, ömrü ve dayanıklılığı sınırlı olan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 büyük arzular taşıması, fakat bunları karşılayacak güç ve süreye tam sahip olmamasıdır.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Zaten ağır yükler altında olan insanın dayanma süresi de kısa olduğu için zorluk daha belirgin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çok yüksek ve kalıcı hedefler gösterir; fakat insanın bunları gerçekleştirecek kudreti ve zamanı sınırlıdır.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burada genel anlamda yetersizlik ve çok yönlü ihtiyaç hali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Sıkıntılar ve hasımların çokluğu ile birlikte düşünmektedir.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Çevresindeki pek çok şeyin ona temas etmesi ve onu etkilemesi sebebiyle buna açık olduğu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olarak insanın son derece zayıf bir yapıda olduğu belirtilmektedir.</w:t>
            </w:r>
          </w:p>
        </w:tc>
      </w:tr>
    </w:tbl>
  </w:body>
</w:document>
</file>