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726b9044824e5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ikazda namazın insanı bıktırmaması hangi günlük ihtiyaç örnekleriyle açıklanır?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benzetmede namaz, insanın hangi iç yönleri için gerekli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gücünü ve tesellisini bulmasının yolu nasıl gösterilir?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diriliği için namazın nasıl bir işlevi olduğu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İnsandaki latif ve nuranî yönün dünya şartları içinde neden özel bir ihtiyacı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manevi yönün nefes alması hangi yolla mümkün görülür?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namazın tekrar etmesi neden bıkkınlık sebebi değil, aksine tabiî bir durumdur?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ikazın ana fikri bir cümleyle nasıl ifade edilebilir?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ikazın başında nefse yöneltilen eleştiri hangi zaaf etrafında şekillenir?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Tekrarlanan ihtiyaçların insanda bezginlik değil memnuniyet doğurmasının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kalbe yönelik faydası nasıl temellendirilir?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dünya hayatındaki kırılganlığı hangi durum üzerinden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Geçici varlıkların ayrılığı içinde kalan ruhu kalıcı olan Allah’a çevirip ona hayat verici bir kaynak sunduğu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 ve merhameti sonsuz olan Allah’a yönelip dua ve niyazla bağ kurmak olarak gösterilir.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Kalbin, ruhun ve Rabbânî yönünün beslenmesi ve ferahlaması için gerekli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Yeme, içme ve nefes alma gibi her gün tekrarlanan ama ihtiyaç olduğu için usandırmayan şeylerle açıklanır.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Namaz, beden kadar kalp ve ruh için de zaruri bir ihtiyaçtır; bu yüzden yük değil rahmettir.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ihtiyaç sürekli yenilenir; ihtiyaç tekrar ettikçe ona karşı yöneliş de sürer.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Namazın açtığı manevi pencereyle mümkün görülür.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sıkıcı, ağır ve geçici olduğu için bu ince manevi yönün nefes alacak bir açıklığa ihtiyacı vardır.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Varlıkların hızla ayrılıp gitmesi ve bunun ruhta hasret doğurması üzerinden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Acılar ve arzularla dolu kalbin gerçek kuvveti, merhamet sahibi Rabbe yönelmekle bulacağı söylenerek temellendirilir.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 o şeylere her gün yeniden muhtaç olur ve ihtiyaç duyduğu şeye yönelmekten lezzet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Yeme içmeye düşkünlük ve bedensel ihtiyaçları merkeze alma zaafı etrafında şekillenir.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ayrılık ortamında ruh için kalıcı çözüm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ebediyet arzusuna metinde nasıl bir anlam verilir?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Dünyevî hallerin insandaki ince manevi yapıyı zorlamasının sebebi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İkinci ikazdan çıkarılacak temel sonuç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bedensel ihtiyaçlarla namaz arasında nasıl bir ilişki kurulur?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“gıdası” denince burada ne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 için “hayat verici kaynak” denilmesinin sebebi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Rabbânî yönü neden özellikle “nefes alma” ihtiyacıyla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kalbin karşı karşıya olduğu iki temel alan hangileridir?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birçok varlıkla ilgili olmasının sonucu ne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hüzün karşısında namaz neden etkili bir çare sayılır?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insanın özüne dair hangi yüksek vasıf vurgulanır?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kucuk-sozler-p55-21-soz-1-makam-2-ikaz-namazin-kalbe-ve-ruha-gida-olusu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Namaz, yalnız bir görev değil; insanın manevi merkezini canlı tutan vazgeçilmez bir ihtiyaçtır.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Dünya şartları sert, daraltıcı, karanlık ve boğucu olduğu için bu hassas yapıyı sıktığı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arzu, insanın geçici olana sığmadığını ve sonsuza bakan bir yaratılışa sahip olduğunu gösteren bir işaret olarak verilir.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Sonsuz olan Mabud’a namazla yönelmek ve rahmetine sığınmaktır.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o yön, dünya baskısı altında daralır; namaz ise ona ferahlık ve açılım sağlar.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Ruhun fanilik ve ayrılık karşısında canlılığını ve direncini Allah’a yönelişle korumasıdır.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Kalbin manevi olarak güç bulması, huzur kazanması ve dayanak elde etmesi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Bedenin ekmek, su ve havaya muhtaç olması gibi insanın iç dünyasının da namaza muhtaç olduğu söylenir.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İnsanın sonsuzu isteyen, ince yaratılışlı ve ilahî tecellilere ayna olabilecek bir mahiyet taşıdığı vurgulanır.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insanı geçici varlıklardan alıp sonsuz ve kaybolmayan Allah’a yöneltir.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Onların ayrılışı ve yok oluşu ruhta derin bir hüzün ve bağlılık acısı doğurur.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Üzüntüler ve acılar bir yanda, zevkler ve beklentiler diğer yanda gösterilir.</w:t>
            </w:r>
          </w:p>
        </w:tc>
      </w:tr>
    </w:tbl>
  </w:body>
</w:document>
</file>