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647518e7d43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insanın beden bakımından durumu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çok yönlü yaratılmış olması, ibadetin gereğini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ibadet insanın kabiliyetleri üzerinde nasıl bir tesir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meyilleri temizlemesi ile nefs terbiyesi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İbadet, insandaki öfke ve arzu gibi kuvvetleri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iç kuvvetleri sınırlandırması hangi ahlâkî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insanı götürdüğü son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 ile Mabud arasındaki nisbetin en yüksek kemal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kimse ibadeti başka bir yarar için yaparsa bu durum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Parça, niyet konusunda mümine hangi ölçüyü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yüksek ruh taşıması, onun hangi tür eğitime ihtiyaç duyduğunu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temizlik, nefsin her isteğine uymak yerine onları süzgeçten geçirmeyi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açığa çıkarır, geliştirir ve olgunlaşmaya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geniş bir yapının kendiliğinden dengede kalamayacağını, ibadetle olgunlaşması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bedenen küçük, güçsüz ve muhtaç bir varlık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en büyük şerefi Rabbine yönelmiş bir kul oluşundadır.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Kaderinde takdir edilen olgunluk seviyesine ulaştırmaktır.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Taşkınlık yerine ölçülülük ve sorumluluk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kuvvetleri ölçüye bağlar ve sınırlandırır.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ve ahlâkî terbiyeye ihtiyaç duyduğunu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insanın şahsî olgunluğunu kuran temel unsur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Amelde esasın Allah rızası olması gerektiği ölçüsünü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niyet ibadetin sahihliğini bozar.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“İstidadların inkişafı” ifadesi bu parçada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meyilleri temyiz etmesi ifadesi hangi zihnî beceriyle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Düşüncelerin genişlemesi ve düzene girmesi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 paslarının giderilmesi neyin sembolü olarak görülebilir?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en yüksek değeri sadece bilgi veya güçten mi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İbadette emredilmiş olma sebebinin öne çıkarılması neyi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ve faydanın tamamen reddedildiği söylenebilir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hikmet ve fayda için çizilen sınır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sadece biyolojik bir varlık olmadığı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neredeyse sınırsız arzular ve fikirlerle donatılması, onu hangi riske açık hale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ruhu genişletmesi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istidatları geliştirmesi eğitim diliyle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kucuk-sozler-p67-ibadetin-sahsi-kemalata-tesiri-ihlas-ihtari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ve alışkanlıkların meydana getirdiği manevî kirlerin giderilmesinin sembolü olarak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dağınık ve ölçüsüz zihin yerine dengeli, derli toplu ve hikmetli bir düşünce hayatı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ile yanlışı, temiz olanla kirli olanı ayırt etme becerisiyle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gizli kabiliyetlerin işlenip ortaya çıkması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 ibadeti seçmede yardımcı unsur olabilir; fakat ibadetin gerçek nedeni yerine geçemez.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bunların varlığı kabul ediliyor; fakat belirleyici sebep olmalarına izin verilmiyor.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safiyetini ve Allah rızasına yönelişini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asıl yücelik kulun Rabbiyle kurduğu bağda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Potansiyeli yetkinliğe dönüştürmesi şeklinde ifade edilebilir.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dar benlikten çıkıp daha yüce bir manevî seviyeye yükselmesini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Dağınıklık, aşırılık ve yönsüzlük riskine açık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Ruh, kabiliyet, düşünce, arzu ve hedef bakımından çok geniş bir yapıya sahip olduğu belirtilerek gösteriliyor.</w:t>
            </w:r>
          </w:p>
        </w:tc>
      </w:tr>
    </w:tbl>
  </w:body>
</w:document>
</file>