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c2b3a2b4f4e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çocukların âhiret inancıyla nasıl bir hayat sürebileceği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ölüm olaylarından çok etkilenmesinin sebebi olarak hangi yönleri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olmayan bir çocuk bu sarsıntıyla baş etmek için neye yönelebilir?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inanç çocukta ölüm karşısında nasıl bir bakış değişikliği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çocuk, ölen annesi hakkında nasıl bir ümit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İhtiyarların en büyük teselliyi neden özellikle âhiret inancında bulduğu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 anne ve babalar için âhiret inancı bulunmasa nasıl bir ruh hâli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ihtiyarlara verilen müjdelerden iki tanesini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 ve ihtiyarlar bakımından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topluluğunun önemli bir kısmı olarak hangi iki grup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“insanca yaşaması” hangi inançla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yok oluş gibi değil, daha güzel bir âleme geçiş gibi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Dertlerini bastırmak için oyuna ve dikkati dağıtan şeylere sığınabilir.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Hassas zihinleri, zayıf kalpleri ve çabuk etkilenen ruhları sebebiyle bundan derin şekilde sarsıldıkları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onuruna uygun, daha dengeli ve umutlu bir hayat sürebilecekleri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bir gençliğin ve devamlı bir hayatın kendilerini beklediği; kaybettikleri yakınlarıyla yeniden kavuşacakları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iç sıkıntısı, kalbî çalkantı ve umutsuzluk oluşurdu.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ölüme yaklaşma, dünyanın sona ermesi ve sevdiklerinden ayrılma korkusuna en güçlü cevap orada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ilâhî rahmete kavuştuğunu ve ileride tekrar buluşabileceklerini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 ve ihtiyarlar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inancı, özellikle çocuklar ve yaşlılar için hayatı çekilmez olmaktan çıkarıp umut, teselli ve anlam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ölüm ve ayrılık korkusuna karşı âhiret inancıyla huzur bulmaktadır.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çocuk, çevresindeki ölümleri nasıl algılarsa ruhen rahatlayabilir?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ölüm karşısında sevince benzer bir ferahlık hissetmesi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İhtiyarların dünyaya bakışında hangi değişim onların sıkıntısını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yaşlıların iç dünyasını yıpratacak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ihtiyarlara sadece teselli mi veriyor, yoksa başka bir şey daha mı kazandırıyor?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iyiliklerin boşa gitmemesi düşüncesi yaşlılar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çocuklarla ihtiyarların sıkıntıları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âhiret inancı toplum hayatında hangi ihtiyaca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çocukların insanlık kabiliyetlerini koruması hangi şartla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oyunlara sığınması metinde nasıl bir ihtiyaçtan doğan davranış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için ölüm düşüncesi hangi üç iç yönü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çocukta sadece duygusal bir rahatlama mı sağlar, yoksa düşünce biçimini de değiştirir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yaklaşması ve sevdikleriyle ayrılığın kalıcı olacağı düşüncesi.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sonuna yaklaştıklarını ve dünyadaki güzelliklerin kendileri için kapanmakta olduğunu hissetmeleri sıkıntıyı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Kaybedilenlerin ebedî mahrumiyete değil rahmet ve nimet yurduna yöneldiğine inanmalarına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Sevdiklerinin tamamen yok olmadığını, güzel bir âleme gittiğini düşünürse rahatlayabilir.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ve hassas kesimlerin ruhî dayanıklılık, teselli ve anlam ihtiyacına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ölüm ve ayrılık sebebiyle sarsılıyor; çözüm olarak ikisine de âhiret inancı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Ömür boyunca yaptıkları hayırlı işlerin korunup karşılığının verileceğini bilmek, emeklerinin anlamsız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Tesellinin yanında iç genişliği ve umut da kazandırıyor; geleceğe karamsar değil güvenle bakmalarını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 biçimini de değiştirir; ölüm hakkındaki yorumunu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Zihnini, kalbini ve ruhunu etkiliyor.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veren düşünceleri görmezden gelme ve kendini avutma ihtiyacından doğan bir davranış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inanmalarıyla mümkün görülüyor.</w:t>
            </w:r>
          </w:p>
        </w:tc>
      </w:tr>
    </w:tbl>
  </w:body>
</w:document>
</file>