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4f93f3a124d2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başında, Cehennem hakkında Kur’ân açıklamalarının hangi özelliği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noktada, Cehennem düşüncesinin müminin aldığı manevi lezzeti bozmadığı hangi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kısımda Cehennem’in, yalnız korkutucu değil, başka hangi yönden faydalı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Dalâlette kalan biri açısından, hiçliğe gitmek yerine Cehennem’in varlığı niçin daha hafif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Cehennem’e karşı çıkmak, dolaylı olarak neyi savunmak anlamına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 için hangi benzetme kullanılarak onun adaletle ilişkisi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Cehennem’in sadece ceza verme görevi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Cehennem’de yaşayan başka varlıklara dair neye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Nokta’nın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sevdiği kimseler üzerinden nasıl bir duygu muhasebesi yaptırılıyor?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ele alınan “birinci nükte”nin temel meselesi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sahibi olan Allah’ın korkan kişiye sunduğu çıkış yolu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hiçlikte hem kendisinin hem de sevdiği kimselerin varlığı tamamen silinmiş olur; Cehennem’de ise varlık dairesi bütünüyle yok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Cennetin değerini daha iyi göstermesi ve haksızlığa uğrayanların hakkının alınmasına vesile olması bakımından faydalı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ilahî rahmet, korkan kişiye tövbe yolunu açık tutar; böylece korku ümitsizliğe değil, dönüşe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açık ve anlaşılır olduğu, bu yüzden uzun izahlara büyük ölçüde ihtiyaç bırakmadığı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Oranın bazı canlılara da mesken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başka hikmetleri, görevleri ve ahiret âlemine bakan hizmetleri de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hüküm altında çalışan çok dehşetli bir ceza yeri gibi gösterilerek adaletin bir gereği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sürmesini değil, yokluğu tercih etmek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 dönüş ve af dileme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 fikrinin niçin anlamsız bir korku olmadığı ve varlığının hangi hikmetlere dayandığıdır.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Kişiye, yalnız kendisini değil sevdiği herkesin akıbetini düşünmesi gerektiği hatırlatılıyor; böylece yokluğun daha korkunç olduğu fark 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Cehennem’in varlığı rahmete, adalete ve hatta bazı yönlerden insanın lehine olan bir hakikate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Cehennem’in varlığı, Cennet nimetlerinin anlaşılmasına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zulme uğrayan sayısız mahluk açısından Cehennem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İnançsızlıkta ısrar eden biri için iki ihtimalden söz ediliyor.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ihtimal arasında neden yokluk daha kötü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Cennet ile Cehennem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kişinin sevdiği kimseler Cehennem varken nasıl bir durumda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Cehennem’in “hapishane” şeklinde anılması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çıkan sonuca göre insan, neden Cehennem’in varlığına bütünüyle karşı durmamalıdır?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 niçin sadece birkaç kısa açıklama yapılacağı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Cehennem korkusu, iman ehlinin manevi huzurunu neden bütünüyle yıkmaz?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tövbe kapısının açık tutulması hangi eğitim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Cehennem’in haksızlığa uğrayanlar bakımından sevindirici bir yönü olması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yokluk, insanın bağlı olduğu herkesin de tamamen silinmesi sonucunu doğurur; bu da ruh için daha ağır bir acıdır.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yokluğa düşmek veya Cehennem’e girmek.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Hakların boşa gitmemesini ve ilahî adaletin gerçekleşmesini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Zıddı bulunduğu için Cennetin kıymeti ve tatlılığı daha belirgin hale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varlığı adalet, varlığın devamı ve mazlumların haklarının korunmasıyla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Suçun karşılığını verme ve düzeni koruma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ya Cennette mutlu olurlar ya da en azından varlık alanında ilahî merhametten nasip 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Cehennem’in inkârı, dolaylı olarak Cennetin de ortadan kalkmasını gerektiren bir anlayışa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Zulmün cezasız kalmaması ve mazlumların hakkının yerde bırakılmaması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İslam’da korkunun tek başına bırakılmadığını, daima ümit ve dönüş imkânıyla dengelendiğini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korkunun yanında rahmet, tövbe ve kurtuluş ümidi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asıl mesele zaten açık kabul ediliyor; burada sadece bazı zayıf tereddütleri gidermek amaçlanıyor.</w:t>
            </w:r>
          </w:p>
        </w:tc>
      </w:tr>
    </w:tbl>
  </w:body>
</w:document>
</file>