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fa9f6172742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misalde, edepsiz bir kimsenin yöneticiyi kışkırtan sözü hangi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misal, inkârda ileri giden kişinin hangi yönlerden İlâhî makamla çatıştığını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Cehennem’in başka sebepleri bulunmasa bile hangi gerekçeyle yaratılmasının uygun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küfrün kendi yapısı Cehennem’e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kötü bir tohumun âhirette acı bir sonuca dönüşmesi benzetmesi neyi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“Küfür hadsiz hukuka tecavüzdür” ifadesinden hangi hüküm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hukukundaki ceza anlayışı hangi maksatla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dakikalık inkârın çok uzun bir cezaya denk gösterilmesi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Kur’an ve Risale-i Nur hakkında nasıl bir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şehir hâkimi örneği, asıl hangi hakikati zihne yaklaştırmak için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hapishane olmasa bile yeni bir hapis yeri yapılmasının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Küfür, içinde karanlık, acı ve manevî azap taşıdığı için somutlaşsa küçük bir cehennem gibi görünür; bu da büyük azabı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izzet ve celâlin böyle kimseler hakkında bunu gerektirmesi sebebiyle uygun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izzetine dokunması, kudretini inkâr etmesi ve rububiyetine karşı taşkınlık göstermesi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kimse için ayrıca bir ceza yeri hazırlanmasına ve oraya konulmasına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Azabın süresinin suçun mahiyetine göre büyük olmasının adaletle bağdaşabileceği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kısa bir suçun bile uzun bir cezayı hak edebildiğini gösterip küfrün uzun azabını akla yaklaştırmak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Suçun büyüklüğü sınırsız sayıldığı için cezasının da çok ağır olması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dünyada küçük görünse de âhirette çok ağır ve korkunç bir netice vereceğini açıklamaktadır.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Yöneticinin haysiyetine dokunan bir saygısızlığın karşılıksız bırakılmamasıdır.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izzete saldırının cezasız kalmayacağını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varlığının hem İlâhî izzet açısından hem de küfrün mahiyeti açısından anlaşılabilir ve adaletli olduğu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Cehennem konusunda yeterli ve güçlü açıklamalar sundukları, bu yüzden fazladan izaha çok ihtiyaç bırakmadıkları belirtilir.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mantık, mutlak inkâr içindeki kişi hakkında nasıl uygulanır?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Cehennem’in varlığı yalnız dışarıdan gelen bir hüküm müdür, yoksa küfrün özünde de buna işaret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içinde bulunduğu söylenen manevî sıkıntılar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somutlaşması hâlinde “özel bir cehennem” gibi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 kullanılan tarla ve çekirdek benzetmeleri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niçin sınırsız bir suçtan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Beşerî hukukta kısa bir öldürme fiiline uzun ceza verilmesi ile küfür arasında nasıl bir kıyas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yönlendirme, okuyucuya ne yapmasını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paragrafta saygısız ve isyankâr kişi üzerinden hangi duygu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mutlak inkârcı, sadece inanmayan biri olarak mı görülüyor, yoksa daha ileri bir tavır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yaratılmasının “şe’n” olması ifadesi ne demeye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somutlaşsa nasıl bir netice vereceği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Günahın cezasının dışarıdan rastgele verilmediğini, suçun yapısıyla ilişkili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koyu, ürkütücü ve insanı içten yakan acılar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dışarıdan bir hüküm değildir; küfrün kendi özünde de buna işaret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biri Allah’ın celâline ve rububiyetine karşı geldiği için onun için ceza yeri yaratılmasının uygun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Cehennem konusunda Kur’an’ın ve onun tefsirinin delillerine başvurmasını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tek bir öldürmeden çok daha büyük bir suç olduğu, bu yüzden daha uzun cezaya layık görülebileceği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küfür, sayısız hakka saldırı sayıldığı için sınırı olmayan bir suç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dünyadaki inanç ve amellerin âhirette büyüyüp gerçek sonuçlarını vereceği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 ve lezzet taşıyan cennet benzeri bir netice vereceği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cezalandırmanın İlâhî izzet ve celâlin gereğine uygun düşmesi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inanmayan biri değil; İlâhî kudret ve rububiyete saldıran bir tavır taşıyan kişi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Otoritenin şeref ve vakarının çiğnenmesine karşı gereken karşılığın verilmesi duygusu öne çıkarılmaktadır.</w:t>
            </w:r>
          </w:p>
        </w:tc>
      </w:tr>
    </w:tbl>
  </w:body>
</w:document>
</file>