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24e5440a943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yeryüzünün canlılarla sürekli doldurulup boşaltılması hangi sonuca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şuurlu varlıklarla şenlendirilmesinin amacı olarak hangi iki husus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göklerin boş bırakılması neden rububiyet saltanatıyla bağdaşmaz?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meleklerin varlığı hangi yoldan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çekirdek, tohum ve hafıza örnekleri hangi ortak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Amellerin yazılması düşüncesi, Allah’ın hangi sıfat ve tecellileriyle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Cennet, Cehennem, Sırat ve büyük mizanın anılması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insanların fiillerinin kaydedilmesinin temel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imanla ilgili hangi iki esasa ayrıca kesin delil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iman esaslarının birbirine bağlılığı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yeryüzündeki canlılık hareketi nasıl bir süreklilik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şuurlu varlıklarla doldurulması, Allah’ın kullardan ne istediğine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düzen, canlılık ve kulluk manası göklere de kıyas edilerek meleklerin varlığına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böyle bir saltanatın hizmet edenleri, görevli varlıkları ve kulluk edenleri bulunması beklenir; en büyük âlemin bunlardan yoksun olması uygun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tanınması ve O’na kullukla tesbihin yerine getirilmesi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de sahipsiz ve canlısız bırakılmadığına, oralarda da Allah’ın emrine bakan varlıkların bulunduğuna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Ceza ve mükâfatın adil şekilde gerçekleşmesi için amellerin korunmasıdır.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fiillerinin karşılıksız kalmayacağını, hesap ve karşılık için kayıt altına alındığını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Adalet, hikmet ve rahmetle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şeyi ince ayrıntısına kadar kaydeden ve koruyan bir ilme sahip olduğunu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bilinmesini, ibadet edilmesini ve tesbih edilmesini istediğine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ardı ardına yaratılıp sonra yerlerinin boşaltılması şeklinde sürekli bir akış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Güneşle gündüzün birbirini göstermesi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 ve kadere iman esaslarına da delil bulunduğu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 uygun sakinlerin bulunması düşüncesi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ağacın geçmişinin çekirdekte, her bitkinin vazifesinin tohumda yazılması örneği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hafızanın anılması, amellerin yazılması meselesine nasıl bir destek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korunmasının birden fazla yolla yapıldığı belirtilerek hangi sonuç hedefleniyor?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fiillerinin kayda geçirilmesi ile âhiretteki karşılık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Hasenat ve seyyiatın yazılması hangi iman esasını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hükme göre iman esasları arasındaki ilişki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bir cümleyle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paragrafta Allah’ın yeryüzünde yaptığı hangi iki işaret üzerinden göklerde de görevli varlıkların bulunacağı sonucu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göklerin tamamen boş bırakıldığı düşüncesi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melekler hangi yönleriyle hatıra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kâinatın bir kitaba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meyve-risalesi-p60-9-mesele-1-nokta-melaikeye-ve-kadere-imanin-iman-i-billahla-isbati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işin kaybolmadığı ve ilahî muhasebenin eksiksiz olacağı sonucu hedefleniyor.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hafızada bile hayatın izleri korunuyorsa, insanın fiillerinin ilahî kayıt altında tutulması daha anlaşılır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hiçbir şeyin başıboş olmadığını ve her şeyin bilgiyle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varlığına imanı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iman, meleklerin varlığına ve insan fiillerinin kader içinde kaydedildiğine de kuvvetli şekilde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anlaşılınca diğeri de desteklenir; hepsi birbirini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iman esasını özellikle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Yapılanların yazılması, sonra hak edilen ceza veya ödülün verilmesinin temeli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anlamlı, düzenli ve kayıtlı bir şekilde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Hizmet eden, görev alan, elçilik yapan, gözeten ve ibadet eden varlıklar olmaları yönleriyle hatıra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yüce saltanatının en geniş sahasında görevli, seyreden ve ibadet eden varlıkların bulunmaması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 canlılarla doldurup boşaltması ve dünyayı şuurlu varlıklarla mamur kılması üzerinden bu sonuca varılıyor.</w:t>
            </w:r>
          </w:p>
        </w:tc>
      </w:tr>
    </w:tbl>
  </w:body>
</w:document>
</file>