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eea5a99bd4dd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semavî kitapların, suhufların ve peygamberlerin ortak olarak üzerinde durduğu ana meseleler hangi çerçevede toplanmıştır?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Peygamberlik delillerinin o esaslara yönelmesi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altı esasının bölünemez sayılması hangi düşünceye dayanmaktadır?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Tûbâ ağacı örneğiyle verilmek istenen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meyve-risalesi-p61-9-mesele-2-nokta-peygamberler-ve-kitaplarin-davalari-rukunlerin-ayrilmazligi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benzetmeden hareketle bir iman esasını reddetmenin sonucu hakkında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başlangıçta tasarlanan anlatım düzeni hangi sayılarla ifade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Müslümanın bir iman hakikatini inkâr etmesi neden doğrudan ağır bir inkâr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Muhammed’i tasdik etmemenin Allah’ı ve âhireti bilmeye de zarar vermesi nasıl açıklanmıştır?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meyve-risalesi-p61-9-mesele-2-nokta-peygamberler-ve-kitaplarin-davalari-rukunlerin-ayrilmazligi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aklın kabul tarafına yöneltilmesi neyi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bütün peygamberlerin ve ilâhî kitapların çağrısı kaç temel esasa yönelmektedir?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esasları ders verme ve ispat etme çabası, peygamberlerin görevine dair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Delillerin peygamberlerin şahsından çok onların getirdiği esaslara bakması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meyve-risalesi-p61-9-mesele-2-nokta-peygamberler-ve-kitaplarin-davalari-rukunlerin-ayrilmazligi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bir hakikatin parçalarının aynı kökten beslendiği ve birlikte ayakta durduğudur.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tek bir bütün oluşturmasına ve parçalanınca yapının bozulmasına dayanmaktadır.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davalarının merkezinde iman hakikatlerinin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Hepsi, imanın temel esaslarını öğretme ve ispat etme etrafında toplanmıştır.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hakikatler birbirine zincir gibi bağlıdır; birini koparan, diğerlerini de tam tanıyamaz.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İslâm’da iman konuları açık seçik anlatılmış ve aralarında kopmaz bağ kurulmuştur.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Altı başlık ve her başlıkta beş nükte olacak şekilde ifade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Birini reddetmek, diğerlerini de zedelediği için bütün iman yapısını sarsar.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Peygamberliğin doğruluğunun, haber verdikleri iman hakikatleriyle de desteklendiğini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Görevlerinin sadece tebliğ değil, aynı zamanda ikna edici açıklama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Birkaç ana esasa, özellikle de imanla ilgili esaslara yönelmektedir.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hem naklî hem de aklî dayanaklara sahip olduğunu göstermeyi amaçlar.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altı esasın bir “küll” olarak nitelenmesi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Tûbâ ağacı benzetmesinde özellikle hangi yön öne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esaslarının da ağaç gibi aynı vaziyette olması, bir esasın diğerlerinden bağımsız düşünülemeyeceğini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Müslümanın imanî bir hakikati reddetmesinin ağır sayılması, İslâm’ın hangi yönüyle ilişkilendirilmiştir?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meyve-risalesi-p61-9-mesele-2-nokta-peygamberler-ve-kitaplarin-davalari-rukunlerin-ayrilmazligi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Müslümanın bir iman gerçeğini inkâr etmesinin küfre götürdüğü söylenirken hangi gerekçe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kişinin âhireti de bilemeyeceği sözü hangi bağlantıyı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kişinin âhireti bilmemesi, vahyin hangi konu için vazgeçilmez olduğunu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“İkinci Nokta”da anlatılan genel ana fikir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meyve-risalesi-p61-9-mesele-2-nokta-peygamberler-ve-kitaplarin-davalari-rukunlerin-ayrilmazligi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Semavî kitaplar, suhuflar ve peygamberlerin ortak dersleri hangi alanı merkez 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ağaç örneği, soyut bir inancı anlamada nasıl bir kolaylık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büyük ağaç örneği hangi soyut hakikati somutlaştırmaktadır?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benzetmeye göre bir iman esasını reddeden kişiye karşı ne olmuş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meyve-risalesi-p61-9-mesele-2-nokta-peygamberler-ve-kitaplarin-davalari-rukunlerin-ayrilmazligi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İslâm’da iman konularının açık ve ayrıntılı biçimde bildirilmiş olmasıyla ilişkilendirilmiştir.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hepsi aynı kökten gelen tek bir hakikatin parçalarıdır.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parçanın tek kaynaktan gelen ortak bir hayata dayanması öne çıkarılmıştır.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tek bir büyük bütün meydana getirmesi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esaslarının hepsinin birbirine bağlı olduğu ve ayrı düşünülemeyeceğidir.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Görülmeyen âlemler ve ölüm sonrası hayat için vazgeçilmez olduğunu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Peygamberlik ile âhiret inancı arasında zorunlu bir bağ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İslâm’da esasların ayrıntılı açıklanmış ve birbirine bağlanmış olması gerekçesi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Diğer iman esasları onun bu tavrını boşa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esaslarının ayrılmaz bağlılığını somutlaştırmaktadır.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Gözle görülen bir bütünlük üzerinden iman esaslarının bağlılığını somutlaştırır.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İnanç alanını merkez almaktadır.</w:t>
            </w:r>
          </w:p>
        </w:tc>
      </w:tr>
    </w:tbl>
  </w:body>
</w:document>
</file>