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d9482e0f744c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Denizli’den çıktıktan sonra anlatılan kişi nerede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Anlatılan manzaranın merkezinde hangi tabiat unsuru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manzaranın kalbe dokunmasının şahsî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bakışın sonucu olarak içinde ne tür duygular toplanmıştır?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gaflet, kâinata bakışı nasıl bozmaktadır?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karanlık tabloyu aydınlatan hakikat hangi isimle anılmaktadır?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nazarı, o güzel varlıkları hangi bakımdan boş ve anlamsız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 nura karşı duyulan şükrün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bakışın insanın duygularına verdiği zarar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Kavakların netice ve vazifeleri metinde kaç bölüm hâlinde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Tahliyeden sonra görülen kavakların hareketi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Ağaçların rüzgârla hareket etmesi, başlangıçta hangi manevi çağrışımı yapmaktadır?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Ayrılık, kayıp ve yok oluş endişesiyle büyük bir keder birikmiştir.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Sevdiklerinden ayrı kalmış ve yalnız hissetmiş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Bahçelerdeki çok sayıdaki kavak ağaçları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Şehirde tanınan bir otelin üst katında kalmaktadır.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zor anda doğrudan teselli ve yardım sağlamasıdır.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görevden, faydadan ve kalıcı kıymetten mahrum gibi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Hakikat-i Muhammediye olarak 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 anlamlı ve görevli görmek yerine boş ve kaybolmaya mahkûm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 ve canlı bir kulluk hâlini çağrıştırmaktadır.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Zikir halkası gibi ahenkli ve hoş bir hareket içinde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 bölüm hâlinde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derin sevgi ve bağlılık damarlarına kadar dokunan bir yara gibi anlatılmaktadır.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bastığında aynı manzara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süslü görünümün altında neyin hissedildiği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çapındaki hüzünlerin başa toplanması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nurun kaynağı olarak kimin getirdiği hakikatler gösterilmektedir?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bakış insanın içindeki hangi meyilleri sarsmaktadır?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yanlış yorum insanın yaratılışındaki hangi sevgilerle çatışmaktadır?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Peygamberî nur, bu olumsuz hükümlerin yerine hangi olumlu çerçeveyi koymaktadır?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nurun ilk etkisi ne olmuştur?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Peygamberimizin insanlığa getirdiği nur, bu yanlış algının yerine neyi göstermiştir?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noktada devreye giren nurun kaynağı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böyle bir gaflet, dünyayı ve aklı neye dönüştürmektedir?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Gaflet nazarının varlıklar hakkında ürettiği yanlış hükümlerin ortak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meyve-risalesi-p78-10-mesele-hatime-2-hasiye-kavaklar-karsisinda-gaflet-huznu-ve-nurun-imdadi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Efendimizin insanlığa getirdiği hakikatler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bir manzaranın yanlış bakışla çok büyük bir manevi sıkıntıya dönüşebildiğini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 olma ve ayrılık düşüncesinin hissettirdiği büyük hüzün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sonu hüzün olan bir görüntüye dönüşmektedir.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Kederi dağıtıp ümit ve sevinç vermiştir.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Hikmet, mana, görev ve fayda çerçevesini koymaktadır.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Beka sevgisi, güzellik sevgisi, varlığı sevme ve şefkat duygusuyla çatışmaktadır.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Sonsuzluk arzusu, güzelliği sevme, varlığa bağlanma ve şefkat gibi duyguları sarsmaktadır.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varlıkları anlamsız, geçici ve sonuçsuz saymaktadır.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Dünyayı manevi bir azap yerine, aklı da işkence veren bir araca çevirmektedir.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Hz. Muhammed’in getirdiği hakikatlerdir.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Hiçlik ve anlamsızlık yerine hikmet, mana, görev ve netice bulunduğunu göstermiştir.</w:t>
            </w:r>
          </w:p>
        </w:tc>
      </w:tr>
    </w:tbl>
  </w:body>
</w:document>
</file>