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d5114cddb448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fikrine göre iman, insanı ölüm anında hangi büyük tehlikeden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imanın sadece insanın kendisiyle sınırlı kalmadığı, başka neyi de koruduğu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Küfür, özellikle en ileri derecesiyle olursa, insanın hâlini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dünya hayatını âhiretten üstün tutanlara nasıl bir çağrı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çağrının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Bölümde geçen dua cümlesi, insanın bilgi konusunda nasıl bir tevazu içinde olması gerektiğini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sonundaki hitap tarzı, yazan kişinin muhataplarına karşı hangi duygularını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dua isteme ve özlem belirtme, metne hangi insanî tonu katar?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iman ile küfür arasında ölüm sonrası bakımından nasıl bir karşıtlık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Küfrün hayat lezzetlerini bozması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özellikle hangi tür inkâr hâlinin daha yıkıcı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Pasajdaki uyarı, daha çok hangi hayat tercihine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 bu ağır sonuca çözüm bulmaları ya da imana yönelmeleri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ölümle manevî azaba sürükler ve iç dünyasını karanlığa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kendi dünyasını, yani onun anlam verdiği hayat çevresini de yokluk karanlığından koruduğu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yok oluş korkusundan ve ebedî mahvolma endişesinden korur.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İçtenlik, tevazu ve kardeşlik tonu katar.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duasına ihtiyaç duyduğunu ve onları özlediğini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başına her şeyi bilemeyeceğini, gerçek bilginin Allah’ın öğretmesiyle kazanıldığını kabul etmesi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büyük bir kayıptan ve korkunç bir zarardan insanları kurtarmaktır.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dünya menfaatini ebedî hayata üstün tutma yanlışına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iman esası kabul etmeyen tam inkâr hâlinin daha yıkıcı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yaşarken bazı zevkler bulsa da, bunların derininde acı, korku ve ümitsizlik hâkim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kurtuluş vesilesi olarak gösterilirken, küfür ise helâk ve karanlık sebebi olarak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teklif edilen iki yol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yer alan dua, anlatılan düşünceyle nasıl uyum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Kapanışta yer alan kardeşlik ifadesi, metnin üslubu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ölüm, iman sahibi biri için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iman, insanın sadece âhiretini değil, dünyadaki bakışını da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Küfür sahibinin yalnız kendisi değil, hangi yönü de zarar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hayatını önceleyenlere yönelik sert hitap, metnin hangi yönünü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 çare bulsunlar” sözü, anlatılan mesele için nasıl bir meydan okuma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Pasajın sonunda istenen asıl kurtuluş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Arapça dua cümlesi bilgi ve hikmet bakımından Allah’ın hangi sıfatlarını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iman, insanın varlık anlayışına nasıl bir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“özel dünyasının” yokluktan korunması sözü, psikolojik olarak ne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meyve-risalesi-p80-10-mesele-hatime-elhasiliman-kufur-neticesi-ve-kapanis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Tam bir yok oluş değil, ebedî mahvoluştan korunma açısından farklı bir hâl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Samimî, mütevazı ve dua bağıyla kurulmuş bir gönül yakınlığı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bilgisinin sınırlı olduğunu hatırlatıp doğru yolun Allah’ın öğretmesiyle bulunacağını göstererek metni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 bu problemin gerçek çözümünü bulmak ya da imanı kabul etmektir.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İnançsızlığın doğurduğu büyük kayba gerçek bir çözüm getirilemiyorsa imanın gerekliliğinin kabul edilmesi gerektiğini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Uyarı ve ikaz yönünü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iç dünyası ve hayatı anlamlandırma biçimi de zarar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Dünyasını anlamsız ve karanlık görmekten kurtarıp ona mânâ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için hayatın bütünüyle boş, kopuk ve karanlık görünmemesini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 yoklukla açıklamak yerine anlamlı ve korunmuş bir çerçevede görmesini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bilen ve her işi hikmetle yapan oluşunu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manevî zarardan ve yokluk anlayışının yol açtığı felâketten kurtuluştur.</w:t>
            </w:r>
          </w:p>
        </w:tc>
      </w:tr>
    </w:tbl>
  </w:body>
</w:document>
</file>