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5dcffecf243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sözü edilen nuranî eser, hapis sıkıntısı üzerinde nasıl bir tesir meydana getirmiştir?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eserin, Kur’an’a dair hangi yanlış değerlendirmeyi düzelttiği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“ihanet” sayılan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zalimlere yönelik ilahî hitabın hangi özelliği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Mazlumlara yönelik ilahî muamele nasıl bir çerçevede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talebeleri parçada hangi bakımdan örnek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Muhalif durumda olan dinsizler hakkında ne tür bir sonuçtan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Hâtimeye eklenen haşiyelerin niteliği nasıl tanımlanmaktadır?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Hüsrev’in sevinci yalnızca kısa süreli bir memnuniyet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gül ve diken benzetmesi hangi düşünceyi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bu eserin okunmasının neden bıkkınlık vermediği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tekrarlarının kıymetini göstermek neden önemli kabul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güçlü, sarsıcı ve tekrar eden bir uyarı taşıdığı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 sadece sade bir tercüme seviyesine indirip olağan bir söz gibi göstermeye kalkışmaktır.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tekrarlarının gereksiz sanılmasını düzelttiği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Yaşanan ağır sıkıntıları unutturacak kadar teselli vermiş ve onların yükünü gözde küçültmüştür.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ve ince anlamlar taşıyan tamamlayıcı unsurlar olarak tanımlanmaktadır.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Şiddetli ilahî cezalara uğratıldıklarının görüldüğü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asırdaki mazlumların dikkat çeken fertleri olarak örnek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Şefkat, rahmet ve kurtuluş kapılarının açılması çerçevesinde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sayede Kur’an’ın basit değil, yüksek hikmet taşıyan ilahî kelam olduğu daha iyi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okumada yeni güzellikler fark ettiren derin bir içerik taşıdığı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ve nurlu bir hakikatin, yaşanan acıları ikinci plana itip neredeyse görünmez hâle getirmesini açıklamak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hayatında az rastlanır derecede derin ve kalıcı bir sürur olarak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zalimlere hitabı ile mazlumlara hitabı arasında nasıl bir karşıtlık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Mazlumların bu asırdaki temsilcileri olarak kimler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asırdaki mazlumlar içinde Risale-i Nur talebelerinin öne çıkarılması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Muhaliflerin durumu, inananlar açısından hangi hakikati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Hüsrev, bu metnin kendisinde oluşturduğu süruru kime de aktardığını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Hüsrev’in kardeşlerine bu sevinci tekrar tekrar anlatması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bu nuranî metin, geçmişte yaşanan sıkıntıların hatırlanışını nasıl değiştirmiştir?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risalenin Kur’an’a hizmeti özellikle hangi noktada toplanmaktadır?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her devirde canlılığını koruduğuna hangi durum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zalimlerin uğradığı hâl hangi benzetmeyle daha korkutucu bir biçimde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Mazlumlara yönelik tekrar eden iltifatlar hangi duyguyu beslemektedir?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Dinsiz muarızların cezalandırılması, olayların hangi yönünü ortaya koymaktadır?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meyve-risalesi-p82-10-mesele-lahika-husrevin-mektubu-kuran-tekraratinin-ulviyeti-sukur-ve-dua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Zulmün karşılıksız kalmadığını ve ilahî adaletin tecelli ettiğini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çektiği sıkıntıların aynı zamanda özel bir ilahî himayeye vesile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talebeleri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tarafta sert uyarı ve korkutma, diğer tarafta şefkat ve teselli bulunduğu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tekrarların değerini açıklayarak onun yüceliğini göstermesinde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Acıları baskın olmaktan çıkarıp onları hafif ve önemsiz gösteren bir teselli kaynağı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Yaşadığı tesirin çok kuvvetli olduğunu ve bunu başkalarıyla paylaşma ihtiyacı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Kardeşlerine de defalarca anlattığını söylemektedir.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ile batıl mücadelesinde ilahî adaletin işlediği yönünü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Ümit, teselli ve rahmet duygusunu beslemektedir.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kıyamet korkusunu andıran semavî bir felaket görüntüsüyle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bağlananların her çağda kuvvetle sarılması ve emirlerine tam teslimiyet göstermesi delil sayılmaktadır.</w:t>
            </w:r>
          </w:p>
        </w:tc>
      </w:tr>
    </w:tbl>
  </w:body>
</w:document>
</file>