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a411787d9428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hangi ayet parçası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Nurun karşısında hangi kavram yer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Uygunluklardan biri doğrudan eserin adına mı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uygunluk sadece isimle mi ilgilidir, yoksa başka şeylerle de ilgili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meyve-risalesi-p101-11-mesele-hasiye-lahika-ayetul-kursi-tetimmesi-la-ikrahe-cifri-tevafuklar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büyük savaştan sonra insanları nura mı, karanlığa mı atmak istedikleri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manevi dayanak kimlere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büyük savaşın ardından insanları aydınlıktan karanlığa itmek için çalışmalar yapıldığı belirtiliyor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böyle işaretler olmasa bile ayetler yine de bu zamanla ilgili mana taşıyabilir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meyve-risalesi-p101-11-mesele-hasiye-lahika-ayetul-kursi-tetimmesi-la-ikrahe-cifri-tevafuklar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ayetler yalnız bir topluluğa mı sesleniyor?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hesaplamalar hangi tür işaretleri göstermek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“Tağutu inkâr etmek” anlamındaki bölüm için hangi yıllar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Sağlam bağa tutunmayı anlatan kısım, kuvvetli bir bağlılığı mı yoksa gevşekliği mi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meyve-risalesi-p101-11-mesele-hasiye-lahika-ayetul-kursi-tetimmesi-la-ikrahe-cifri-tevafuklar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şeylerle de ilgilidir; mücadelesi, yazılması ve tamamlanmasıyla da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Zulümat, yani karanlık.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Âyetü’l-Kürsî’nin devamındaki kısım üzerinde duruluyor.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taşıyabilir.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böyle ağır işler yapıldığı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edenlere.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Karanlığa atmak istedikleri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Kuvvetli bir bağlılığı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1929 veya 1928.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Tarihlere denk gelen işaretleri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her asra hitap ediyor.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Kâfirlerle ilgili olan ve yanlış dostları anlatan bölüm hangi tarihle anılmış?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 edenlerin dostları için güzel bir yön mü, yanlış bir yön mü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küfür ehlinin İslam dünyasının nuruna karşı nasıl davrandığı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önemli manada iman edenlere dayanak olacak şey nereden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meyve-risalesi-p101-11-mesele-hasiye-lahika-ayetul-kursi-tetimmesi-la-ikrahe-cifri-tevafuklar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başka ağır tarih olarak hangi yıl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 yazan kişi sonunda nasıl bir sonuca varıyor?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en çok öne çıkan aydınlık kavramı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hesap sonunda hangi esere özel bir uygunluk görüldüğü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meyve-risalesi-p101-11-mesele-hasiye-lahika-ayetul-kursi-tetimmesi-la-ikrahe-cifri-tevafuklar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eserin adı kaç kez uygun düşüyor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İslam âleminin nurunu söndürmeye çalışmak hangi tarihle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işaretlerin uygun düştüğü eser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 ile ilgili olarak hangi üç şeyin tarihlerle uygun düştüğü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meyve-risalesi-p101-11-mesele-hasiye-lahika-ayetul-kursi-tetimmesi-la-ikrahe-cifri-tevafuklar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nurundan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söndürmeye çalıştıkları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bir yön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1417 ile.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 kavramıdır.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Ayetlerin bu asırla da konuştuğu sonucuna varıyor.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1338.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Yazılması, tamamlanması ve ortaya çıkışı.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1293 harbiyle.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kere.</w:t>
            </w:r>
          </w:p>
        </w:tc>
      </w:tr>
    </w:tbl>
  </w:body>
</w:document>
</file>