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a7dfc0f4646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Karşıdaki kişi, kendini kimlere benzeterek yaşamak istediğini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Cevapta, yabancı inkârcılar için tamamen inançsız demek yerine hangi ihtimaller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sebebi olarak ne gösterildi?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inancı bu durumda nasıl etkilenir?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düşüşten sonra kişinin huyları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Müslüman bir kişi dinden çıkınca hangi dinlerden biri olarak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 arkadaşlarına hangi yolun faydalı olduğu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anlatıcı, bu gerçeğin ne kadar açık olduğunu hangi benzetmeyle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birbirlerinin hangi yönünden fayda görmeli?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İbadetle ilgili özel olarak hangi eksiklerin tamamlanması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inatçı kişi en son nasıl bir yaşama şekli teklif etti?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verilen cevapta, yabancı inkârcıların yine de hangi üç şeyden birine sahip olabileceği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da sarsılır ve kaybolur.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Müslüman, peygamberleri de Allah bilgisini de onun getirdiği hakikatle öğrenmiştir.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peygamberlere inanabilecekleri, Allah’ı kabul edebilecekleri veya bazı iyi huyları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Yabancı dinsizlere benzetmek istedi.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gibi açık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ve doğru yolun en faydalı ve güvenli yol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Yahudi, Hristiyan veya Mecusi olarak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huyları bozulur.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peygamberlere iman, Allah inancı veya bazı iyi huylar.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Yabancı dinsizler gibi yaşamayı teklif 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Kaçırılmış farz namazların kaza edilmesi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huylarından faydalanmalı.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Müslüman için son peygamberin yeri neden çok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dinlerden insanların İslâm’a gelmesi, hangi düşünceyi desteklemek için söylenmiş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hâlin ahlâk yönündeki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“Hakikat budur” denildikten sonra hangi kaynağın bu gerçeği çok güçlü şekilde açıkladığı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tavsiye edilen yol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bilinen sureler konusunda ne yapmaları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Hapishaneyi güzelleştiren şey olarak hangi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Konuşmadaki karşı taraf, örnek alınacak kimler olduğunu söyledi?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bir Müslüman, son peygamberi inkâr ederse kalbinde neler sarsılır?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son peygamberi inkâr etmek, başka peygamberlere bakışı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bir Müslüman dinden koparsa hangi hâle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hangi olumsuz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bunu çok açık biçimde ortaya koyduğu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huyların bozulmasıdır.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İslâm’ın insanı kendine çeken hak bir yol olduğunu göstermek için söylenmiş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 dini ve çağrısı herkese yöneliktir ve çok büyük bir rehberdir.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Dinsiz yabancıları örnek almak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ahlâk ve salih amel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Sureleri okumaları ve anlamlarını bilen arkadaşlardan öğrenmeleri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ahiret için faydalı, kolay ve güvenli olduğu için değerlidir.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İnançsızlığa ve kötü hâle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bir başka din mensubu olmaz, daha çok dinsizliğe kayar.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olan inancı da yıkar.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peygamberlere inanışı ve Allah’a bağlılığı da bozulur.</w:t>
            </w:r>
          </w:p>
        </w:tc>
      </w:tr>
    </w:tbl>
  </w:body>
</w:document>
</file>