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a1c549f684a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hep aynı mı kalır, yoksa değişir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neden çok dikkatli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çizgide yaşamak insana yalnız bugünü mü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sevgilerdeki acılar neden sevinci gölgeler?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Karşılık bulmayan sevgi insana ne hissettirebilir?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Kabirle ilgili hatırlatma gençlere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yerlerde gençlerden nasıl sözler duyulabilir?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kabristan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ve ruh beslenmeyince insanın iç dünyasında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öğüdü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gençliğin hangi mevsimler ve vakitler gibi geçeceği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 gençlik en güzel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üzüntüler, o küçük sevinçten daha ağır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sonsuz hayat için de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kısa sürer ve sonra biter.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Değişir; sonra yaşlılık ve ölüm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 ölüm olduğunu hatırlatmak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Ağlama, “ah” etme ve üzülme sözleri duyulabilir.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işin hesabı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 ve kırgınlık hissettirebilir.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İffetle ve hayırlı işlerle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kışa dönmesi ve gündüzün geceye dönmesi gibi geçeceği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 şükürle, iffetle ve istikametle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 ve boşluk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 yolundaki keyiflerin ardından hangi üç çeşit yük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Günahlı zevklerin içinde gizli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dışında hangi sorumluluk da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Gençliğini yanlış kullananlar nerelere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ve ruh boş kalınca insan hangi yanlış yerlere kayabilir?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Taşkın davranışların hukuk önündeki sonucu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dairenin yeterli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Müslüman çocuk gençlik nimetini nasıl karşılamalıdır?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insanın elinde devamlı kalan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İffetli yaşamak genç için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öfke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Sefahat yolunda görünen lezzet neden güvenilir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Hastaneye, hapishaneye, kötü yerlere ve mezarlığa kadar gidebilirler.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sorumluluğu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Acı, pişmanlık ve derttir.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hesabı, kabir sıkıntısı ve dünya cezası gelebilir.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Şükredip temiz, edepli ve doğru şekilde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yola girmeye gerek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Hapse girmek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İçki ve sefahat olan kötü yerlere kayabilir.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ardından ceza ve üzüntü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yanlışın büyük sonuç doğurabileceğini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hem korur hem de büyük kazanç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geçicidir.</w:t>
            </w:r>
          </w:p>
        </w:tc>
      </w:tr>
    </w:tbl>
  </w:body>
</w:document>
</file>