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b7eab10a94c9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geçen dört isim, hangi soruya cevap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yeryüzünde sıradan biri gibi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çokça sıkıntı çekebilen bir canlı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kayıtların sonunda insanı ne bekliyor?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meyve-risalesi-p34-7-mesele-evvel-ahir-zahir-batin-ve-insanin-yirmi-hakikatiyle-hasrin-zarureti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öldüğünde her şey bitmiş sayılır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Allah’ın insanın küçük işlerini de bildiği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canlının sesi bile karşılıksız kalmıyorsa, insanın büyük isteği için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Ahiretin olmaması hangi kötü şeylere yol açmış gibi olurdu?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meyve-risalesi-p34-7-mesele-evvel-ahir-zahir-batin-ve-insanin-yirmi-hakikatiyle-hasrin-zarureti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varlıkların karşı çıktığı düşünce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insan, kâinatla ilgili nasıl bir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yeryüzünde sorumlu tutuluyor?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çok sanat ve bilgiyle donatılması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meyve-risalesi-p34-7-mesele-evvel-ahir-zahir-batin-ve-insanin-yirmi-hakikatiyle-hasrin-zarureti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Hesap ve sorgu bekliyor.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zevkleri bile acılarla karışabiliyor.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önemli görevleri olan biri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Yeniden dirilme sorusuna cevap veriyor.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Adaletsizlik ve büyük haksızlık olurdu.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duası da duyulur ve boşa gitmez.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kayda geçtiği söylenerek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Bitmiş sayılmaz.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Önemli bir görev için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ona büyük bir emanet verilmiş.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çok özel bir meyvesi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Dirilişin olmayacağı düşüncesidir.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kalıcı hayatı çok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bütün isimlere geniş ayna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insanın saklanamayacağı hangi örnekle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bir komutan örneğiyle hangi düşünce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meyve-risalesi-p34-7-mesele-evvel-ahir-zahir-batin-ve-insanin-yirmi-hakikatiyle-hasrin-zarureti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Yaptıkları yazılan insan için ahirette ne olacaktır?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isimlerin ortak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 güzel isim, insanın hangi büyük merakına cevap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hangi yönüyle çok ihtiyaç sahibi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meyve-risalesi-p34-7-mesele-evvel-ahir-zahir-batin-ve-insanin-yirmi-hakikatiyle-hasrin-zarureti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yaptıkları nasıl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Ahirette iki farklı son olarak neler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güçlü isteğin insanda bulunması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toprağa giren bir insan için hangi düşünce reddediliyor?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meyve-risalesi-p34-7-mesele-evvel-ahir-zahir-batin-ve-insanin-yirmi-hakikatiyle-hasrin-zarureti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de olsa kimsenin sorgudan kaçamayacağı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Ölüp toprağa girse bile kurtulamayacağı örneğiyle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yönlü yaratılmış.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fıtratı sonsuzluğu arıyor.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bedeni hem kalbi istekleri çok olduğu yönüyle.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Ölümden sonra dirilme merakına cevap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Ahiretin gerçek olduğu mesajıdır.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Hesaba çekilecektir.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Saklanıp hesaptan kurtulacağı düşüncesi reddediliyor.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isteğin boşuna verilmediğini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 mutluluk yeri, biri ceza yeri.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Yaptıkları yazılıyor ve korunuyor.</w:t>
            </w:r>
          </w:p>
        </w:tc>
      </w:tr>
    </w:tbl>
  </w:body>
</w:document>
</file>