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ba020de754cb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 ahiret ve Allah’ın birliği niçin çok kere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bu büyük meseleler anlatılırken hangi kötü şeylerin giderilmesi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önemli konulara tekrar tekrar bakmak neden boş iş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örnekte güzel işler yapan inananlara ne haber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gerçeği insana neyi düşündürdüğü için bu müjde çok kıymetli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bu konuları anlatırken insanlara sadece bir kere mi seslenir?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tekrarlar hangi günlük ihtiyaçlara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 bize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bu büyük meseleleri anlatmasında amaçlardan biri de insanları neye inandırmaktır?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genel olarak Kur’an’ın tekrarları hakkında nasıl bir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konular insan hayatında nasıl meselelerdir?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içinde bu konularla ilgili ne çok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Bitmeyen mutluluk ve cennet müjdesi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insanın buna çok ihtiyacı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Şüphelerin gitmesi ve inatlı inkârın kırılması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bunlar çok büyük ve çok gerekli meselelerdir.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derslerin insan için çok gerekli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Ekmek, ilaç, hava ve ışığa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çok defa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kendisini ve sevdiklerini kaybetmesini düşündürdüğü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fazla şüphe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büyük ve en önemli meselelerdir.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Tekrarlar gereksiz değil, faydalı ve hikmetlidir.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değişimlere ve ahiret hakikatine inandırmaktır.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bu şüphelere karşı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sertçe karşı çıkmasına karşı Kur’an’ın hedefi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mutluluk haberi insana hangi acı gerçeğe karşı teselli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güzel haber sadece insanın kendisi için mi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bu haberleri çokça söylemesi, değerini azaltır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azaltmaz?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bölümden, tekrar edilen Kur’an dersleri için hangi kısa hüküm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Kur’an’ın dili için hangi güzel yön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 aynı önemli konuların sık sık gelmesinin hikmeti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gerçekler sadece küçük işler midir, yoksa çok büyük işler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insanların dikkatini bu meselelere neden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İnanan ve iyi işler yapanlara verilen haber hangi duyguyu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meyve-risalesi-p73-10-mesele-emirdagi-cicegi-ikinci-sual-ve-cevabi-ahiret-ve-tevhid-tekrarlari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sevdikleri için de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acısına karşı teselli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İnkârı ve inadı kırmaktır.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gidermeye çalışır.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gerekli olanı sürekli hatırlatması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Tekrar, ihtiyaçtan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kıymetli ve her zaman gerekli hakikatlerdir.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azaltmaz.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Ümit duygusunu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insanın sonsuz hayatı bunlarla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en gerekli gerçekleri iyice öğretmektir.</w:t>
            </w:r>
          </w:p>
        </w:tc>
      </w:tr>
    </w:tbl>
  </w:body>
</w:document>
</file>