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c26dc4bd94d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hangi mübarek zatın makamının çok büyük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getirdiği nurun etkisi yalnız insanlarla mı sınırlı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mahlukatın en şereflisi denmesi, sıradan bir övgü mü yoksa büyük bir derece mi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manevi makamı iki cihan için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Ümmetin manevi kazançlarını ona bağışlaması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Salât ve selâm getiren salihler, Peygamberimize karşı hangi güzel duyguyu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okununca Peygamberimizin amel defterine niçin çok sevap yazılıyor?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bazen Peygamberimizin beşer yönünü göstermesi neden faydalıdır?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tekrarlar karşısında temiz fıtrat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Peygamberimizin hangi yönü öne çıkarılıyor: sadece insan oluşu mu, elçilik görevi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“Muhammedürresulullah” sözünün çok önemli sayılması neyi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Zât-ı Ahmediye’nin en şerefli mahluk olması neyin delili gibi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parlak bir güneşe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derece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varlıklara yayılan bir nur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Muhammed aleyhissalâtü vesselâmın makamı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onun da insan olarak başlayıp yüce makama çıktığını anlaması için faydalıdır.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ümmeti Kur’an okudukça çok sevap kazanıyor ve ona da bundan manevi pay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Muhabbet ve hürmeti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sevgi ve bağlılığın işaretidir.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makamına layık olduğunun delili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Peygamberliğin hak olduğunu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Elçilik görevi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Bunlarda manevi mucize bulunduğunu kabul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Ümmetin işlediği iyiliklerin ona da yazılması bize onun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Salih kulların her gün ona dua etmesi onun ümmetle bağını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Salih ümmetin her gün dua etmesi onun unutulmayan biri olduğunu mu gösterir, geçici biri olduğunu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manevi hakikati gelecekte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bazen onun insan tarafını göstermesi, çocuklara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Tekrar edilen hakikatlerin içinde nasıl bir mucize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Peygamberimizin adı geçerken ona hangi büyük görev nisbet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makamı iman esaslarıyla birlikte anılınca bu bize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Zât-ı Ahmediye mahlukat içinde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Salât ü selâm getirmek nasıl bir davranıştır?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Nebatat ve hayvanatın dualarının kabulü anılarak nasıl bir genişlik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Ümmetten salih kimseler her gün ona hangi dua ile yöneliyor?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meyve-risalesi-p76-10-mesele-emirdagi-cicegi-risalet-i-ahmediyenin-makami-ve-deliller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Cennetteki bereketli bir ağaca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Unutulmayan biri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ve kuvvetli bir bağ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hayır yolunu gösterdiğini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çok temel ve büyük bir hakikat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elçisi olma görevi nisbet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ve kuvvetli bir manevi mucize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de insan olduğunu ama Allah’ın onu yükselttiğini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Salât ve selâm ile dua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ve kabulün çok geniş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Peygamberimize rahmet ve selam dileme davranışıdır.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şerefli varlık olarak tanıtılıyor.</w:t>
            </w:r>
          </w:p>
        </w:tc>
      </w:tr>
    </w:tbl>
  </w:body>
</w:document>
</file>