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21cc0485a74be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anlatılan ibretli olay nerede yaşanmıştır?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Bakılan yer ile görülen okul arasında nasıl bir ilişki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ilk görüntü neşeli olduğu halde, sonra görülen tablo neden acı vericidir?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Sayılar dikkate alındığında çoğunluğun başına gelen sonuç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meyve-risalesi-p07-3-mesele-eskisehir-hapishanesindeki-ibretli-musahede-ve-sefahetin-akibeti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meyve-risalesi-p07-3-mesele-eskisehir-hapishanesindeki-ibretli-musahede-ve-sefahetin-akibeti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meyve-risalesi-p07-3-mesele-eskisehir-hapishanesindeki-ibretli-musahede-ve-sefahetin-akibeti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meyve-risalesi-p07-3-mesele-eskisehir-hapishanesindeki-ibretli-musahede-ve-sefahetin-akibeti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İffetsiz yaşamanın yaşlılıktaki etkisi nasıl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gençlik hangi mevsime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Hapishanedeki arkadaşları neden yanına gelmiştir?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Karşıya çıkan “insî şeytan gibi” ifade edilen etki neyi yaymaya çalışmaktadır?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meyve-risalesi-p07-3-mesele-eskisehir-hapishanesindeki-ibretli-musahede-ve-sefahetin-akibeti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meyve-risalesi-p07-3-mesele-eskisehir-hapishanesindeki-ibretli-musahede-ve-sefahetin-akibeti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meyve-risalesi-p07-3-mesele-eskisehir-hapishanesindeki-ibretli-musahede-ve-sefahetin-akibeti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meyve-risalesi-p07-3-mesele-eskisehir-hapishanesindeki-ibretli-musahede-ve-sefahetin-akibeti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karşıya çıkan kötü çağrı, insanları neye yöneltmektedir?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Anlatılan olay hangi özel günde gerçekleşmiştir?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Anlatan kişi pencerede otururken dışarıda nasıl bir görüntüyle karşılaşmıştır?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dış görünüşün arkasında anlatana gösterilen gerçek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meyve-risalesi-p07-3-mesele-eskisehir-hapishanesindeki-ibretli-musahede-ve-sefahetin-akibeti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meyve-risalesi-p07-3-mesele-eskisehir-hapishanesindeki-ibretli-musahede-ve-sefahetin-akibeti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meyve-risalesi-p07-3-mesele-eskisehir-hapishanesindeki-ibretli-musahede-ve-sefahetin-akibeti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meyve-risalesi-p07-3-mesele-eskisehir-hapishanesindeki-ibretli-musahede-ve-sefahetin-akibeti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Çoğunluk ölümden sonra sıkıntılı bir hale düşmektedir.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gelecekteki halleri ölüm, kabir sıkıntısı ve pişmanlıkla dolu görünmüştür.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Hapishane penceresinden karşıdaki okulun bahçesi görülmektedir.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Eskişehir’deki hapishanede yaşanmıştır.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Bozuk yaşamı ve günahlı eğlenceyi yaymaya çalışmaktadır.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Ağlama sesini duydukları için gelip sebebini sormuşlardır.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Yaza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İnsan, eskisi gibi beğenilmek isterken tam tersine rahatsız edici bir duruma düşmektedir.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Görünen neşenin ardında acı bir gelecek ihtimali bulunduğudur.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Bayram sebebiyle bahçede eğlenen kız öğrencileri görmüştür.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Cumhuriyet Bayramı gününde gerçekleşmiştir.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Sınırsız keyif arayışına ve yanlış eğlenceye yöneltmektedir.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iç görüşte ölüm ve kabirle ilgili nasıl bir sonuç görülmektedir?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Anlatanın çevresindekiler onun halini fark edince ne yapmıştır?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manzara anlatanı nasıl etkilemiştir?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sapkınlık ve taşkın eğlence içinde yaşayanlar, geleceklerini görseler nasıl tepki verirler?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meyve-risalesi-p07-3-mesele-eskisehir-hapishanesindeki-ibretli-musahede-ve-sefahetin-akibeti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meyve-risalesi-p07-3-mesele-eskisehir-hapishanesindeki-ibretli-musahede-ve-sefahetin-akibeti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meyve-risalesi-p07-3-mesele-eskisehir-hapishanesindeki-ibretli-musahede-ve-sefahetin-akibeti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meyve-risalesi-p07-3-mesele-eskisehir-hapishanesindeki-ibretli-musahede-ve-sefahetin-akibeti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Sefahet ve dalaleti özendiren topluluk kendini nasıl savunuyor?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Parçaya göre bu anlayışın en büyük kusuru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Üçüncü meselede özetlenen olayın kaynağı olarak hangi eser 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Karşıdaki okul bahçesindeki hareketlilik nasıl bir havayı göstermektedir?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meyve-risalesi-p07-3-mesele-eskisehir-hapishanesindeki-ibretli-musahede-ve-sefahetin-akibeti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meyve-risalesi-p07-3-mesele-eskisehir-hapishanesindeki-ibretli-musahede-ve-sefahetin-akibeti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meyve-risalesi-p07-3-mesele-eskisehir-hapishanesindeki-ibretli-musahede-ve-sefahetin-akibeti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meyve-risalesi-p07-3-mesele-eskisehir-hapishanesindeki-ibretli-musahede-ve-sefahetin-akibeti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Daha sonra bu gerçek sahneye nasıl bir iç görüş eklenmektedir?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iki sonucun ortak mesajı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Geri kalan bir kısmın yaşlılık hali nasıl tasvir edilmiştir?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İleride görülen kızların büyük kısmının durumu nasıl anlatılmıştır?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meyve-risalesi-p07-3-mesele-eskisehir-hapishanesindeki-ibretli-musahede-ve-sefahetin-akibeti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meyve-risalesi-p07-3-mesele-eskisehir-hapishanesindeki-ibretli-musahede-ve-sefahetin-akibeti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meyve-risalesi-p07-3-mesele-eskisehir-hapishanesindeki-ibretli-musahede-ve-sefahetin-akibeti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meyve-risalesi-p07-3-mesele-eskisehir-hapishanesindeki-ibretli-musahede-ve-sefahetin-akibeti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Şimdi hoşlarına giden şeylerden utanır ve acı duyarlar.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üzmüş ve ağlatmıştır.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Ağlama sesinden etkilenip yanına gelmişlerdir.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Birçok kişinin ölümden sonra acı çektiği görülmektedir.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Sevinçli ve eğlenceli bir bayram havasını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Gençlik Rehberi 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Sonucu hesaba katmaması ve geçici keyfi kalıcı zararın önüne koymasıdır.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çeşit zevki tatmak istediklerini söyleyerek savunuyor.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Çoğunun öldüğü ve kabirde sıkıntı çektiği görülmüştür.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İhtiyarlayınca güzelliklerini kaybetmiş ve gençliğinde yanlış yaşadıkları için insanların bakışlarından hoşlanmaz hale gelmişlerdir.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Yanlış yaşanan gençliğin hem dünyada hem ahirette zarar vermesidir.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Yıllar sonrasını gösteren manevi bir görüş eklenmektedir.</w:t>
            </w:r>
          </w:p>
        </w:tc>
      </w:tr>
    </w:tbl>
  </w:body>
</w:document>
</file>