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f00cfdac0453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geçen iki mübarek cümlenin, hangi esere işaret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iki cümle ile Risaletü’n-Nur arasında nasıl bir uygunluk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cümlenin Risaletü’n-Nur’un hangi gelişimine baktığı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mecazlı anlatımın sonunda kişiye ne vaat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“Kopmaz bağ” benzetmesi, inanan kişiye nasıl bir güven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haber verme şeklinin remizli olması, mesajın nasıl verildiğini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haber verme şekli açık anlatım mı, yoksa işaretli bir anlatım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“Bu makamda perde indi” sözü, anlatımın durması hakkında bize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Duada insanın bilgisinin sınırlı olması bize nasıl bir edep dersi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iki kutsal cümle arasında nasıl bir bağ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cümlenin Risaletü’n-Nur’un hangi yönüne baktığı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Risaletü’n-Nur’un “urvetü’l-vüska” olması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Kurtuluşa erişmek vaat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Ortaya çıkışına, tamamlanmasına ve başarılarına baktığı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tam bir uygunluk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Risaletü’n-Nur’a işaret ettiği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anda açıklamanın tamamlanmasına müsaade edilmediğini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İşaret yoluyla bir anlatım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Mesajın açıkça değil, işaretle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yolda sağlam kalabileceği güvenini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hakka sıkıca bağlayan, kolayca kopmayan bir dayanak olması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Adına baktığı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Aralarında güçlü bir manevi bağ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bildiğimizi sanmamamız ve Allah’tan öğrenmemiz gerektiğini öğretir.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cümlede geçen uygunluk, eserin hangi başarılı yönlerini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sarılan kişinin necat bulması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bağa tutunan kişi için nasıl bir sonuç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işaretin hangi iki yönden bulunduğu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Açıklamanın yarıda kalması, metnin her şeyi ayrıntılı söylemediğini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Dipnotta siyaset sebebiyle yazılmayan kısım, metnin hangi hassasiyetini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iki kutsal cümlenin Risaletü’n-Nur’la tam uyuşması nasıl bir delil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hesaplarla çıkan uygunluk, metinde tesadüf gibi mi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cümlenin eserin ismine uygun gelmesi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“Urvetü’l-vüska” ifadesi çocukların anlayacağı şekilde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sağlam bağ için başka hangi isim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“Sâlisen” diye başlayan bölümde hangi cümlenin ayrıca işaret taşıdığı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meyve-risalesi-p103-11-mesele-hasiye-lahika-ayetlerin-isari-tefsiri-urvetul-vuska-remzi-perde-indi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Mana bakımından ve cifir bakımından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Kurtuluşa ereceği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Tehlikeden kurtulup selamete çıkması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Yerleşmesini, gelişmesini ve güzel sonuçlar vermesini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anlamlı bir işaret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bir işaret ve belirti olduğu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hizmeti dünya çekişmelerine karıştırmama hassasiyetini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bazı şeylerin bilerek ertelendiğini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müminlerin velisi olduğunu bildiren cümlenin işaret taşıdığı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ipi anlamına gelen bir isim de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sağlam bir tutacak gibi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Eserin bu işarete özel bir şekilde uyduğunu göstermesi bakımından önemlidir.</w:t>
            </w:r>
          </w:p>
        </w:tc>
      </w:tr>
    </w:tbl>
  </w:body>
</w:document>
</file>