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a62933e7f4bb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Mektubun başında hitap edilen kişi için nasıl bir saygı ve sevgi dili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Mektupta övülen eser sadece bir bilgi kaynağı olarak mı gösterilmiştir?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Onuncu ve Onbirinci kısımlar, talebelerin gideceği hakikî yer hakkında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eldekilere benzetildiği aydınlatıcı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Elektrik lambası benzetmesi, Risale-i Nur’un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Talebeler niçin aldıkları feyizleri üstadlarına sunmak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Hüsrev, konuşmasına sadece kendi adına mı yer vermiştir, yoksa daha geniş bir çevre adına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Hüsrev’in sözleri sadece kendisine mi fayda vermiştir?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“Faaliyete başlamıştır” sözü, pasif bir durumdan nasıl bir duruma geçildiğini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Mektupta anlatılan ana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“Meyve”nin bazı meseleleri talebeleri hangi tehlikeden koruyan bir vesile gibi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Kabirdeki durumların anlatılması talebelerin hangi korkusunu hafifletmiştir?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uzakları gösteren bir ışık kaynağına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Orayla ilgili bazı hâlleri anlatarak onları hazırlamış ve teselli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hem öğreten hem de korkuları azaltıp gönle kuvvet veren bir rehber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değerli, çok sevgili ve çok mübarek bir hoca olarak 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onun gibi hisseden pek çok kişiye de canlılık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parça memleketi adına da konuştuğunu söylemiştir.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saygılarını göstermek hem de öğrendiklerini paylaşmak istemektedirler.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Aydınlatıcı ve uzak meseleleri görünür hâle getirici özelliğini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sonrası ilk durakla ilgili büyük korkularını hafifletmiştir.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 zamanların manevî sarsıntısından koruyan bir vesile gibi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Üstada teşekkür, sevgi ve manevi faydayı bildirme duygusudur.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Durgunluktan hareketli ve etkili bir duruma geçildiğini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Toprak altı neden özellikle gaflet içindeki insanlar için ürkütücü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âlemi göremeyenler için verilen ışık benzetmesi hangi ihtiyaca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 bahçesi benzetmesi ile lamba benzetmesi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Hüsrev’in konuşmasına sebep olan iki şey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Mektupta geçen “karşı atılan adımlar ve uzatılan eller”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güçlenmenin ardından hangi gelişmelerin olduğu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mektup genel olarak hangi amaçla yazılmış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Talebelerin kurtuluşuna vesile olduğu söylenen zaman nasıl bir zamandır?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fayda özellikle kimler için daha belirgin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Mektupta “nefes aldırmış” denilmesi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âlemi göremeyenler için Risale-i Nur’un bir lamba gibi olması hangi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Bulundukları çevrede Risale-i Nur’a yönelen hareketler, hangi bölüm sayesinde daha da güçlenmiştir?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meyve-risalesi-p104-11-mesele-lahika-husrevin-mektup-parcasi-meyve-risalesinin-tesiri-ve-metanet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hakikati ve Meyve’nin güzelliği ile verdiği feyizdir.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aydınlatmayı, diğeri ise güzellik ve ferahlığı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Bilinmeyeni anlama ve içini rahatlatma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için çok korkutucu, üzücü ve sıkıntı verici bir durak olarak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ağır ve ürkütücü bir zamandır.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Üstada duyulan minneti bildirmek ve eserin talebeler üzerindeki güzel etkisini anlatmak için yazılmış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Dayanıklılığın arttığı, gelişmenin olduğu ve çalışmanın canlandığı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Nur’a yönelme, sahip çıkma ve hizmet için harekete geçme olarak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Meyve’nin on birinci kısmı sayesinde daha sağlam hâle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 sanılan konuların anlaşılmasını ve kişinin içinin aydınlanmasını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sıkıntının biraz hafiflemesi ve iç rahatlığının gelmesi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âlemi manevî olarak açıkça göremeyen kimseler için daha belirgin gösterilmiştir.</w:t>
            </w:r>
          </w:p>
        </w:tc>
      </w:tr>
    </w:tbl>
  </w:body>
</w:document>
</file>