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78da51ead45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şehir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Âhirete iman toplumda hüküm sürmezse insanların niyetlerinde ne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Şehir hayatının zehirlenmesi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bozulma çocukları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“enaniyetsiz büyüklük” sözüyle nasıl bir insan tipi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Zalimin tokat yiyeceğini düşünmesi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Memleket ve vatan metinde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Yaşlıların ağlamasının gülmeye dönmesi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Gence nasıl bir uyarı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Yaşlı kişiye verilen müjde onun halini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şehirde yaşayanlar birbiriyle nasıl bir bağ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inancının eksik olduğu yerde hangi manevî temeller sarsılır?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 yaramazlığa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huzurunun ve ilişkilerinin bozulması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Temiz niyetler azalır, kişisel çıkar ve kötü hesaplar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Şehir, içinde yaşayanlar için büyük bir eve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Ümitsizliğin yerini umut ve tesellinin aldığının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da geniş bir ev ve milletçe bir aile yuvası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Haksızlıktan çekinmesine ve adalete yaklaşmasına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Kibirlenmeyen, üstünlüğünü başkasını ezmek için kullanmayan kişi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İhlas, içten sevgi, erdem, gayret ve fedakârlık sarsılır.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büyük evin fertleri gibi bağlıdırlar.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Üzüntüsünü azaltır, ona umut ve sevinç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 alışkanlıkların cezası olduğu hatırlatılır ve aklını başına alması istenir.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değerler çekilince insanların davranışlarını hangi düşünce yönetmeye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bozulma gençleri hangi yanlış yola sürükler?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Gençlerin sarhoşluğa yönelmesi neden tehlikeli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vatan neden millî ailenin evi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Çocuklara verilen mesaj neden eğitici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hâkim olunca insanlar arasındaki muhabbetin özelliği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Yaşlılara verilen haber onlara nasıl bir ümit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Yaşlılara verilen kalıcı gençlik müjdesi onların ruh hâlini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şehir yalnız binalardan mı oluşur, yoksa başka bir anlamı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kötü huylar toplumsal güveni özellikle sarsar?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Dışarıdan düzenli gibi görünen bir şehirde içten içe hangi tehlike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 inancı yerleştiğinde sevgide hangi değişim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meyve-risalesi-p44-8-meselenin-bir-hulasasi-ahiret-imaninin-hayat-i-ictimaiyeye-bakan-faydalari-memleket-vatan-netice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milletin fertlerini bir arada tutan ortak yuvadır.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hem kendilerine hem topluma zarar verecek yanlışlara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Gençleri sarhoşluk ve kötü alışkanlıklara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çıkarını öne alan düşünce yönetmeye başlar.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İçlerine sevinç ve dayanma gücü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Kaybettiklerinden daha güzel ve kalıcı nimetlere kavuşma ümidi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Rüşvete, çıkara ve gösterişe bulaşmamış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davranışlarının sonucu olduğunu öğrenirler.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temizleşir, çıkardan uzaklaşır.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Görünüşte düzen olsa bile, içinde taşkınlık ve sertlik büyüyebilir.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Rüşvet, hile, riya ve aldatma toplumsal güveni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binalardan oluşmaz; insanlarıyla birlikte büyük bir aile ortamı gibi görülür.</w:t>
            </w:r>
          </w:p>
        </w:tc>
      </w:tr>
    </w:tbl>
  </w:body>
</w:document>
</file>