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94156db874e4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örnek verilen iki tekrar edilen âyet hangi iki surede geçmektedir?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âyet kimlere birlikte seslenmektedir?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inkâr ve nankörlük sadece insana mı zarar verir, yoksa daha geniş bir etki mi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 ve zulüm yüzünden hangi büyük alanların öfkelendiği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inkâr edenlerin bütün yaratılmışların hangi yönüne saldırdığı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âyetin tekrar edilmesi metne göre neden kusur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tekrarın anlatım bakımından iki güzel yönü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fikrine göre bu iki âyetin sık sık söylenmesi neyi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iki tekrar cümlesinin ortak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uyarının sebebi olarak hangi kötü davranışlar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kötü davranışlar yaratılışın sonuçlarını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saltanata karşı yanlış tavır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ve göklerin bundan rahatsız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bir etki yapar; bütün varlık âlemini ilgilendiren bir bozulmaya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Cinlere ve insanlara seslenmektedir.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Rahman suresinde, diğeri Mürselât suresindedir.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verilen genel uyarı ve dersin tesirini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heybetli bir mucizelik hem de güzel ve kısa bir anlatım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büyük hakikatleri ve çok sayıda önemli meseleyi ders verdiği için tekrar gerekli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haklarına saldırdığı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İnkar ederek ve hafife alarak karşı çıkmak şeklinde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ilâhî düzenin gayelerine zarar verecek bir bozulmaya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İnkâr, nankörlük, küçümseme ve zulüm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ve cinlere ciddi bir uyarı ve hesap hatırlatması yapmaktır.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iki âyetin sadece bir kişiye mi, yoksa geniş bir topluluğa mı ders verdiği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“Asırlara ve arz ile semavata duyurmak” düşüncesi bize bu uyarının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bu âyetler çok defa tekrarlansa, metne göre buna yine neden ihtiyaç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çıkan sonuca göre Kur’an’daki tekrarlar nasıl görülmelidir?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örnek verilen iki âyetin tekrarı hangi iki topluluğun sorumluluğunu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sorumluluğa ters düşen davranışlardan biri olan “küfran” burada hangi anlama yakındır?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insanların işlediği zulümler sadece kendi aralarında kalan bir mesele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Yaratılmışların haklarına saldırmak neden ağır bir durum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âyetin tehdide benzer güçlü bir şekilde duyurulması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iki âyet için “binler mesele gücünde” denmesinin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Tekrarın “celalli” olması hangi duyguya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Tekrarın “cemalli” yönü ise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meyve-risalesi-p67-10-mesele-emirdagi-cicegi-rahman-ve-murselat-tekrarlariyla-umumi-ders-ve-tehdid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Gereksiz değil, hikmetli ve etkili bir anlatım yolu olarak görülmelidir.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bağlı olduğu hakikatler çok derin ve çok fazladır; tek söyleyiş yetmez.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büyük, kapsamlı ve zamanları aşan bir uyarı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kitlelere verilen genel bir ders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sadece bir kişiye değil, Allah’ın yarattığı varlıklara karşı haksızlık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bütün varlık düzenini ilgilendiren büyük bir meseledir.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nimetlere karşı nankörlük etmeye yakındır.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Cinlerin ve insanların sorumluluğunu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Anlatımın güzel, yerli yerinde ve etkileyici olmasını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Kudret, heybet ve ciddi uyarı duygusuna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önemli gerçeği içinde topladığı ve geniş anlamlar taşıdığı için böyle denebilir.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sarsmak, uyarmak ve yanlışın büyüklüğünü fark ettirmek amaçlanır.</w:t>
            </w:r>
          </w:p>
        </w:tc>
      </w:tr>
    </w:tbl>
  </w:body>
</w:document>
</file>