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2376891c48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Hz. Muhammed’in peygamberliği kâinattaki nasıl bir hakikat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peygamberliği hangi iman cümlesiyle yakın tutulacak kadar önemli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onun manevî makamı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Ümmetinin hasenatından ona pay verilmesi, onun hayra sebep olmasıyla nasıl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ve hayvanların dualarından söz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manevî şahsiyetinin ileride çok bereketli bir ağaca benzetilmesi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onun manevî şahsiyeti hangi güzel varlığa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tekrarlar neden manevî mucize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tekrarları anlamayanlar için parçanın sonunda hangi sebep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benzetmeyle asıl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Hz. Muhammed’e Kur’an’da niçin çok büyük bir makam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makamına uygun olduğuna dair çok sayıda işaret bulunduğu söylenince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 vesile olduğu için o hayırların sevabından da nasibi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âlemi aydınlatan parlak bir güneşe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bildiren temel iman cümlesiyle yakın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ve çok önemli bir hakikat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kıymetli hakikatleri kuvvetli ve etkili biçimde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bereketli ve büyük bir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rahmet, fayda ve meyve vermeyi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kabul ettiği fıtrî duaların çokluğunu ve bu büyük rahmet düzenini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üstünlüğün gelişigüzel değil, sağlam dayanaklarla bilindiği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peygamberliği çok büyük bir hakikattir ve buna layık olduğuna birçok delil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çok açık olsa da, manevî hastalığı olan kişinin bunu inkâr edebileceğidir.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vicdan hastalığına düşmek gibi bir bozulma sebebi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“Sebep olan yapan gibidir” sözü burada hangi sonuç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onun getirdiği nurla aydınlanması nasıl bir değişimi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 manevî kazançlarını ona bağışlaması onun ümmetiyle ilişkisi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gelen sevapların ona ulaşması, ümmet ile peygamber arasındaki hangi bağı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ona uymayı önemli göstermesi, mümin için hangi görevi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insan yönünün de arada hatırlatılması, çocuklara hangi dersi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cümledeki benzetme ile ne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mahlûkatın en şereflisi sayılması, müminin ona karşı tavrını nasıl etkilemelidir?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peygamberliğinin çok büyük bir hakikat sayılması, Kur’an’daki yerini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bazı hakikatlerin tekrar edilmesi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tekrarların değerli olduğu sonucuna kim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Sonda verilen örneklerde hasta olan kimse neyi doğru anlayamaz hâle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devam eden manevî bağı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güçlü bir manevî bağ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manevî dönüşüm ve aydınlanmayı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Ümmetinin yaptığı hayırlardan ona da sevap yazılmasını açıklamak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Sevgi, saygı ve bağlılığını artırmalıdır.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Sorun hakikatte değil, onu göremeyen hasta bakışta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örnek alınabilecek bir insan olduğunu öğretebilir.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sünnetine bağlanma görevini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ışığını ve suyun tadını fark edemez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Bozulmamış, temiz yaratılış buna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geniş bir manevî mucizenin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çok önemli bir yere sahip olmasını açıklar.</w:t>
            </w:r>
          </w:p>
        </w:tc>
      </w:tr>
    </w:tbl>
  </w:body>
</w:document>
</file>