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a620200404df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topluluğun en büyük isteği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bağlılık yüzünden bir üzüntü ve geri dönüş isteği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Kalpte taşınan niyetin temiz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Kalpte çoğalan özlem hangi yöne doğrudur?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kavuşma arzusu zamanla nasıl değişmektedir?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Kötülük yapanları Allah’a havale etmek, kişinin hangi kötü davranıştan uzak durduğunu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Zulmeden kişiler de bu iyilik anlayışının dışında mı bırakılıyor?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davranış biçimi hangi dinî anlayışa uygun düşer?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ahlakın kalplerde bulunması karşısında hangi kulluk tavrı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razı olunduğu bildirilen kişi ve kaynaklar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bağlılık için “keşke olmasaydı” anlamına gelen bir duygu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amacını belirleyen en önemli cümle hangisinin anlamını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kavuşma yönünedir.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 kimseye kötülük etme amacı bulunmadığı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Yoktur; tam tersine bundan dolayı memnuniyet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hoşnutluğunu kazanmak ve O’na yaklaşmaktır.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İslam’ın merhamet, af ve güzel ahlak anlayışına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zulmedenler de buna dâhil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İntikam hırsından uzak durduğunu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Giderek artmaktadır.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Allah’ın rızasını isteme anlamını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Yok; aksine hiç pişmanlık olmadığı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Allah, Kur’an, Peygamberimiz, Risale-i Nur ve onlara rehberlik eden üstad.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Çokça şükretme tavrı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bütün isteklerini özetleyen ifade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hayatlarında gittikçe kuvvetlenen duygu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affetmekle kalmayıp insanlara karşı hangi güzel tavrı benimsiyorlar?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 yapmaları kolay zamanda mı, yoksa zorluk içinde mi önem kazanıyor?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güzel ahlakın Risale-i Nur talebelerinde geçici bir heves değil de kalıcı bir özellik olduğu hangi ifadeden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gerçek dindarlık sadece sözde mi kalıyor, yoksa davranışa da yansıyor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konuşan kişi, hangi manevi bağdan dolayı sevinç duyduğunu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Kötülük yapmama konusunda ne kadar güçlü bir vurgu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zarar vermekle ilgili kalplerinde nasıl bir durum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yönlendiren asıl hedef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Kendilerine kötülük yapanlara karşı nasıl davranmayı seçiyorlar?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karşı benimsedikleri genel tutum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meyve-risalesi-p83-10-mesele-lahika-husrevin-mektubu-riza-sadakat-ve-af-siari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Zorluk ve zulüm gördükleri halde bunu yapmaları daha çok önem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Herkese iyilik etmeye çalışıyorlar.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kavuşma özlemi.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amaçlarının Allah’ın rızasını kazanmak olduğu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güçlüdür; küçücük bir kötü niyet bile olmadığını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Allah’a, Kur’an’a, Peygamberimize, Risale-i Nur’a ve üstadına bağlı olmaktan sevinç duyduğunu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Davranışa da yansıyor; affetmek ve iyilik etmekle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Kalplerine yerleşmiş bir düstur gibi anlatılmasından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Herkese iyilikle davranmaktır.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Allah’a havale edip affetmeyi seçiyorlar.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rızasını kazanmak.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kötü niyetin hiç bulunmadığı söyleniyor.</w:t>
            </w:r>
          </w:p>
        </w:tc>
      </w:tr>
    </w:tbl>
  </w:body>
</w:document>
</file>