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0100d95847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insanın hayvan gibi olamayacağı hangi temel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Hayvanın geçmiş ve gelecek bakımından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şeylerin bilinmemesinin Allah’ın hangi yönünü gösterdiği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ilahî gizlemenin özellikle kimler hakkında daha belirgin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aklı sebebiyle hayvanın sahip olduğu hangi huzurdan mahrum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geçmişi düşünmesi ona ne tür bir sıkıntı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geleceği düşünmesi onun tadını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sırf zevk yönünden bakılırsa, aklını yanlış kullanan insan hayvana göre hangi duruma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sert seçenek olan “aklını çıkar at” sözü gerçek bir tavsiye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akıl tek başına bırakılırsa insanın zevk hayatını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Niçin hayvanın aldığı zevkin daha tam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örneği üzerinden insanın hangi farkı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Suçu olmayan hayvanlar hakkında daha açık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durumun ilahî merhamet ve şefkatin bir görünüşü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geçmiş acıları taşımaz, gelecek korkusunu da kurmaz; bu yüzden anlık rahatlığı daha çok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geçmişi ve geleceği aklıyla düşünüyor; bu da ona üzüntü ve kaygı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 alma bakımından çok daha aşağı bir seviyeye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endişe yüzünden elindeki küçük zevki bile azaltıyor.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acısı ve pişmanlık gibi üzüntüler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Bilinmeyenin perdelenmesinden gelen rahatlıktan yoksun kalıyor.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akıl sahibi olduğu için zamanın iki tarafıyla da ilgilenmesi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zihnini dağıtan uzun geçmiş üzüntüleri ve gelecek korkuları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karıştırır ve küçük sevinçlerini bile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 bir uyarıdır; aklı imansız kullanmanın ne kadar yanlış olduğunu çarpıcı biçimde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Masum hayvanlar için bu örtünün daha güçlü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Geçmişten gelen hangi iki duygu metinde açıkça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Gelecekten gelen hangi iki duygu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duygular insanın “küçük lezzeti” üzerinde nasıl bir etki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imanlı hayatın dünyadaki sonucu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karşı taraf nasıl susturuluyor?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hayvandan daha aşağı düşmesi hangi ölçüye göre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yaşamın dünya hayatına katkısı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inatçı kişi, hayatı hangi amaçla hafife alarak yaşamak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verilen ilk cevap cümlesinin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Hayvanın zamanla ilişkisi nasıl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hayvanın günlük yaşantısında hangi durum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lezzeti neredeyse yok edecek kadar azaltıyor.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endişe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Üzüntü ve ayrılık acısı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onlara özel bir merhametle muamele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dünyada bile daha duru ve daha güçlü bir huzur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 ve rahatlık yönünden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İmansız keyif yolunun çıkmaz olduğu, asıl huzurun iman ve Kur’an yolunda bulunduğu gösterilerek susturuluyor.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bile daha temiz, daha huzurlu ve daha yüksek bir mutluluk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rahat yaşar ve elindeki anı daha sade biçimde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O, geçmişin yükünü ve geleceğin kaygısını insan kadar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yapısı hayvan gibi yaşamaya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keyif almak için yaşamak istiyor.</w:t>
            </w:r>
          </w:p>
        </w:tc>
      </w:tr>
    </w:tbl>
  </w:body>
</w:document>
</file>