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6dfadd9dd44d3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hangi sevindirici gelişmenin büyük bir sevinç meydana getirdiği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olayın ortaya çıkardığı sevinç sadece bir kişiye mi ait gösteriliyor, yoksa daha geniş bir çevreye mi yayılıyor?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Üstadın ardından hangi grup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“Emsalleriyle müşerref olmak” isteği nasıl anlaşılmalıdır?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meyve-risalesi-p106-11-mesele-lahika-ustadin-ilhak-notu-ve-kapanis-guvercin-hadisesi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meyve-risalesi-p106-11-mesele-lahika-ustadin-ilhak-notu-ve-kapanis-guvercin-hadisesi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meyve-risalesi-p106-11-mesele-lahika-ustadin-ilhak-notu-ve-kapanis-guvercin-hadisesi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meyve-risalesi-p106-11-mesele-lahika-ustadin-ilhak-notu-ve-kapanis-guvercin-hadisesi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Kusurların affını istemek, insanın kendisi hakkında nasıl bir bilinç taşıdığını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Said Nursî’nin mektup karşısındaki tutumu tek taraflı mıdır, yoksa ölçülü müdür?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Said Nursî, mektubun içeriğini tamamen geri çevirmeyi neden uygun bulmuyor?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Kuşların pencereye gelişinde dikkat çeken ortak durum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meyve-risalesi-p106-11-mesele-lahika-ustadin-ilhak-notu-ve-kapanis-guvercin-hadisesi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meyve-risalesi-p106-11-mesele-lahika-ustadin-ilhak-notu-ve-kapanis-guvercin-hadisesi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meyve-risalesi-p106-11-mesele-lahika-ustadin-ilhak-notu-ve-kapanis-guvercin-hadisesi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meyve-risalesi-p106-11-mesele-lahika-ustadin-ilhak-notu-ve-kapanis-guvercin-hadisesi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Kuşlarla ilgili olay, metinde daha çok kesin bir hüküm olarak mı, yoksa kanaat ve işaret olarak mı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Kuşların iki defa gelmesi olayın dikkat çekici yönünü nasıl artırıyor?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başında hangi olay sebebiyle tebrik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Sevinç halkasının ilk sırasında kim bulunuyor?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meyve-risalesi-p106-11-mesele-lahika-ustadin-ilhak-notu-ve-kapanis-guvercin-hadisesi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meyve-risalesi-p106-11-mesele-lahika-ustadin-ilhak-notu-ve-kapanis-guvercin-hadisesi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meyve-risalesi-p106-11-mesele-lahika-ustadin-ilhak-notu-ve-kapanis-guvercin-hadisesi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meyve-risalesi-p106-11-mesele-lahika-ustadin-ilhak-notu-ve-kapanis-guvercin-hadisesi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 güzel ve bereketli zamanlara tekrar tekrar kavuşma duası olarak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Aciz ve kusurlu talebeler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geniş bir çevreye yayılıyor; Üstad, talebeler ve İslâm âlemi birlikte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Risale-i Nur hakkında verilen beraat kararının büyük bir sevinç doğurduğu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İkisi de pencereye geliyor ama içeride birini görünce içeri girmiyor.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Bunu nimete karşı nankörlük ve talebelerin güzel kanaatine aykırılık sayıyor.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Ölçülüdür; ne tümden reddediyor ne de olduğu gibi sahipleniyor.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eksiklerini fark eden bir bilinç taşıdığını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Sevgili Üstad bulunuyor.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Risale-i Nur’un aklanması sebebiyle tebrik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seferlik değil, tekrar eden bir durum olduğu için dikkat çekiciliği artırıyor.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Kanaat ve işaret olarak sunuluyor.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Beraat sevincinin ardından hangi iki mübarek vakit için ayrıca tebrik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Talebelerin dua istemesi, onların Üstada karşı hangi duygusunu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Hürmet bildiren kapanış ifadeleri, metnin tonunu nasıl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Mektubun altında bu tebriki ileten topluluk kim olarak geçiyor?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meyve-risalesi-p106-11-mesele-lahika-ustadin-ilhak-notu-ve-kapanis-guvercin-hadisesi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meyve-risalesi-p106-11-mesele-lahika-ustadin-ilhak-notu-ve-kapanis-guvercin-hadisesi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meyve-risalesi-p106-11-mesele-lahika-ustadin-ilhak-notu-ve-kapanis-guvercin-hadisesi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meyve-risalesi-p106-11-mesele-lahika-ustadin-ilhak-notu-ve-kapanis-guvercin-hadisesi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Mektuba eklemeler yapmasının temel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Mektubun sonradan hangi eser bölümüne eklenmesi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Mektubun bir örneğini göndermesinin amacı kişisel saklama mıdır, eser içinde değerlendirilmesi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İçeri girmeyişleri hangi gözleme bağlanıyor?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meyve-risalesi-p106-11-mesele-lahika-ustadin-ilhak-notu-ve-kapanis-guvercin-hadisesi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meyve-risalesi-p106-11-mesele-lahika-ustadin-ilhak-notu-ve-kapanis-guvercin-hadisesi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meyve-risalesi-p106-11-mesele-lahika-ustadin-ilhak-notu-ve-kapanis-guvercin-hadisesi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meyve-risalesi-p106-11-mesele-lahika-ustadin-ilhak-notu-ve-kapanis-guvercin-hadisesi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geçen beraat haberi nasıl bir toplu ruh hâli meydana getiriyor?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hadisenin “bayram” gibi görülmesi, olayın önemi hakkında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Mektupta neden birden fazla tebrik bulunuyor?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Mektubu yazanların affedilme isteği, onların kendilerini kusursuz gördüklerini mi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meyve-risalesi-p106-11-mesele-lahika-ustadin-ilhak-notu-ve-kapanis-guvercin-hadisesi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meyve-risalesi-p106-11-mesele-lahika-ustadin-ilhak-notu-ve-kapanis-guvercin-hadisesi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meyve-risalesi-p106-11-mesele-lahika-ustadin-ilhak-notu-ve-kapanis-guvercin-hadisesi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meyve-risalesi-p106-11-mesele-lahika-ustadin-ilhak-notu-ve-kapanis-guvercin-hadisesi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Isparta ve çevresindeki Nur Talebeleri olarak geçiyor.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saygılı, samimi ve dua isteyen bir ton yapıyor.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Sevgi, saygı ve manevi destek beklentisini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Ramazan ve Kadir Gecesi için tebrik sunuluyor.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İçeride bulunan yazı yazan kişiyi fark etmelerine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Eser içinde değerlendirilmesidir.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Meyve adlı eserin On Birinci Meselesinin sonuna eklenmesi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 hem manevi bir şükür vesilesi yapmak hem de yanlış iki uçtan korunmaktır.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eksiklerini kabul ettiklerini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beraat sevinci hem de mübarek dini zamanlar birlikte anıldığı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Olayın sıradan değil, çok büyük ve sevindirici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Geniş bir sevinç, ferahlık ve bayram havası meydana getiriyor.</w:t>
            </w:r>
          </w:p>
        </w:tc>
      </w:tr>
    </w:tbl>
  </w:body>
</w:document>
</file>