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e3a35a81742a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Cehennem hakkında yapılan Kur’an açıklamalarının hangi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nükteye göre, rahmet sahibi olan Allah korkan kula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tövbe kapısının açık olması korku duyan kişi için ne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Cehennem’in varlığı, Cennet’le ilgili hangi anlayışı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dalalet üzere olan biri için neden iki sonuçtan biri seçilmek zorunda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“tam yokluk” neden çok ağır bir sonuç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Cehennem, adalet bakımından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“Cehennem’e karşı çıkmak” hangi şeye taraftar olmak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Cehennem’in sadece bir cezaevi olmadığı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cümlelerde Cehennem sakinleri hakkında hangi ek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başında, Cehennem konusundaki şüpheler için nasıl bir yol izleneceği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nüktenin ana konusu hangi kavram etrafında dönüyor?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nimetlerinin değerini ve güzelliğini daha iyi kavratır.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Ümitsiz kalmaması ve dönüş imkânının bulunduğunu bilmesi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Kendisine yönelmesini ve pişmanlık kapısından içeri girmesini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açık olduğu ve fazla ek açıklamaya ihtiyaç bırakmadığı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Yokluğa ve sevinçlerin silinmesine taraftar olmak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hükümdarın adaletli bir hapishanesi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sevdiği kimselerle ilgili bütün mutluluk bağlarını koparıyor.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inkârın sonu ya tam yokluk ya da cezalı da olsa varlık içinde kalmak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Cehennem’in varlığına bakışın rahmet ve adalet açısından anlaşılması etrafında dönüyor.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Ayrıntıya girmeden, kısa birkaç noktayla bazı zayıf tereddütlerin giderileceği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Orada zebaniler gibi canlıların bulunduğu da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vazifeleri, hikmetleri ve bekâ âlemine dönük hizmetleri bulunduğu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Korkan kişiye verilen ilk çıkış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Zulme uğramış sayısız varlığın hakkı bakımından Cehennem hangi yönüyle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Cehennem’in varlığı, sadece günahkârı korkutmak dışında hangi iki faydaya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inkârcının, kendi açısından bile Cehennem’in varlığını istemesi niçin daha uygundur?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Cehennem’in varlığı, sevdikleri bulunan biri için nasıl dolaylı bir teselli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Cehennem’in “ülke” gibi anılması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hapishane benzetmesi, Allah’ın hangi iki sıfatını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bütününe göre bir cümleyle sonuç söyler misin?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Cehennem hakkında ek açıklamanın az tutulmasının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bozulmamasında hangi ilahî özellik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Cehennem’in, kişinin Cennet’i daha iyi tanımasına nasıl yardım 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ümidin kaynağı olarak hangi kapı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meyve-risalesi-p47-8-mesele-1-nukte-cehennem-fikri-imanin-lezzetini-kacirmaz-vucudu-rahmet-ve-adalettir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varlık içinde kalmak, tam yok oluştan daha ehvendir ve sevdiklerinin mutluluğunun sürmesine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Cennet’in değerini göstermeye ve mazlumların hakkını almaya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Haksızlıkların karşılığının verilmesi yönüyle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Samimi bir dönüş ve tövbedir.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Cehennem, rahmete kapalı bir gerçek değil; tövbeye çağıran, adaleti sağlayan ve yokluktan daha anlamlı bir varlık düzenini gösteren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Celalini ve adaletini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başıboş değil, düzenli ve görevli bir varlık alanı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sevdiklerinin tamamen yok olmayıp varlık dairesinde kalmalarına kapı açıyor.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Tövbe kapısı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Zıddı göstererek nimetlerin kıymetini daha belirgin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engin merhameti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ifadelerin zaten açık olmasıdır.</w:t>
            </w:r>
          </w:p>
        </w:tc>
      </w:tr>
    </w:tbl>
  </w:body>
</w:document>
</file>