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f746c1bba42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Peygamberimizin münacatı olan eserin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eser, Kur’an bakımından nasıl tarif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tekrarın önemli görülmesinin ilk sebebi hangi inanç esasıyla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Allah’ın terbiyesine karşı önemli görevi olarak hangi davranış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burada en korkutucu mesele olarak ne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 genel olarak neye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bir sahifede yirmi defa anlatıldığı belirtilen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tür tekrarlar insanda nasıl bir etki bırakır?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bu konu hakkında neyi ispat etmeye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tekrar, hangi dua metninde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 kime ait bir münacat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 edilen sözün merkezindeki en büyük hakikat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yüceltip eksikliklerden uzak bilmeleri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bildiren tevhid hakikatiyle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hakiki bir münacatı ve ondan süzülmüş bir öz olarak tarif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Cevşenü'l-Kebir'dir.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Bıkkınlık değil, kuvvet, istek ve tatlılık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ve temel esaslara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mutsuzluğa ve azaba düşme tehlikesinden kurtulma meselesi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olması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Efendimize ait bir münacat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Cevşenü'l-Kebir’de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yerli yerinde ve belagat bakımından uygun olduğunu ispat etmeye çalışmaktadır.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 ve takdisin önemi, mahlukat açısından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kadar önemli konular geçtiği için tekrarın ölçüsü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sebepler bir araya gelince tekrar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 bazen hangi iki yolla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bir sayfada birçok defa belirtilen inanç esası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sonuna göre Risale-i Nur, Kur’an’daki tekrarlar hakkında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 cümlesine göre Risale-i Nur bu konuda nasıl bir katkı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örnek verilen tekrar, hangi tür bir metinde geçmektedir?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Tekrarın gerekçeleri arasında ilk sırada hangi inanç konusu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Peygamberimizin yakarışı olarak tanıtılan eser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münacatta sözü edilen cümle kaç defa tekrar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dua metni, Kur’an’ın bir çeşit özeti sayılarak örnek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açıkça, bazen de dolaylı olarak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fazla tekrar edilse bile yine gerekli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tekrar edilse bile az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rububiyetine karşı yerine getirilen büyük vazifeler içinde başta gelenlerden olduğu açıklanmıştır.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münacatta, yani Allah’a yakarış metninde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ne kadar uygun ve belagatli olduğunu delilleriyle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uygunluğunu ve belagat yönünden değerini delilleriyle açıklamıştır.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inancıdır.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Cevşenü'l-Kebir örnek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 defa tekrar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Cevşenü'l-Kebir’dir.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vardır.</w:t>
            </w:r>
          </w:p>
        </w:tc>
      </w:tr>
    </w:tbl>
  </w:body>
</w:document>
</file>