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438b39ad04a2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 inkârcılar ve zalimler hakkında sert uyarıların sıkça geçmesinin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sertliğin sebebi, yapılan suçun kişisel sınırda kalmaması açısından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yüzden kâinatta görülen öfke tasvirleri hangi mesajı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Tehdidin sertliği, insanın zayıflığına göre mi, yoksa işlediği suçun büyüklüğüne göre mi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tekrarların hedefi sadece bilgi vermek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Tehditlerin binlerce kez okunması neden bıkkınlık sebebi olmuyor?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her insan için her gün değişen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değişim içinde iman sözünü tekrarlamak kişiye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 aleyhine dönebilecek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İnkârcılar bu uyarıları dinlemezse onların karşılaşacağı azap nasıl nitelendiriliyor?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tehdit ayetlerinin kuvvetli bir dille gelmesi hangi insan davranışlarıyla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İnkârın “büyük suç” sayılması hangi bakımdandır?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Suçun büyüklüğüne ve yaptığı taşkınlığın dehşetine göre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 ve zulmün bütün düzeni ilgilendiren ağır bir bozulma olduğunu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Suçun bütün yaratılış düzenine karşı geniş bir saldırı olmasıyla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inkâr ve zulüm yalnız kişiyi ilgilendiren küçük bir yanlış değil, çok büyük bir haksızlık ve geniş bir suç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 karşılaştığı hâlleri aydınlatan bir manevî güç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önündeki hayat görünümü değişir; eski bir hâl kapanır, yeni bir hâl açılır.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manevî ihtiyacı devam ediyor ve konu hayatî önem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insanı uyandırmak, caydırmak ve inatçı inkârı kırmaktır.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varlığın hakkına saldırı kabul edilmesi bakımındandır.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 ve zulümle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bir adalet olarak nitelendiriliyor.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Misafir gibi yaşadığı hâllerin ve hayat sahnelerinin kötü ameller sebebiyle aleyhine şahitlik etmesi olabilir.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saldırı kimlerin hakkına yönelmiş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cezanın tekrar tekrar bildirilmesi daha çok kimin makamına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sert dili, insanın değersizliğini mi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“çok tekrar edilse de fazla değildir” deniliyor?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hayatında sürekli değişen “perdeler” benzetmesi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ifadesi bu değişen hayata nasıl etki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hangi sebeple ilahî tehditleri sık sık hatırlamalıdır?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inkârcılara verilen azap hangi ölçüye göre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Kur’an’ın sert uyarıları hangi iki gruba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küfür, yalnız Allah’a karşı bir isyan mı, yoksa mahlûkatla ilgili bir yönü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Cehennemin inkârcılara karşı durumu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Cehennemin çok öfkeli anlatılması okuyucuda hangi duyguyu uyandırmayı hedefler?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meyve-risalesi-p74-10-mesele-emirdagi-cicegi-ikinci-sual-ve-cevabi-tehdid-ayetlerinin-tekrar-hikmeti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konu son derece önemli, insan ise buna her zaman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suçun büyüklüğünü ve hakların önemini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sultanı olan Allah’ın adalet ve hâkimiyet makamına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ve birçok mahlûkun hakkına yönelmiş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 ölçüsüne göre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Günahların çirkinliğini unutmamak ve nefsine kapılmamak için hatırlamalıdır.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aydınlık verir ve manevî yönünü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Zamanla değişen hâllerini, şartlarını ve dünyaya bakışını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Günahın ciddiyetini fark ettirip korku ve uyanıklık hâli uyandırmayı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şiddetli bir gazapla dolu olduğu, neredeyse öfkesinden parçalanacak hâle geldiği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Mahlûkatla ilgili yönü de var; onların hukukuna tecavüz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Kâfirlere ve zalimlere yöneliktir.</w:t>
            </w:r>
          </w:p>
        </w:tc>
      </w:tr>
    </w:tbl>
  </w:body>
</w:document>
</file>