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91773c7e640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dalalet ve sefahat içinde yaşayan kimsenin geçmiş zamana bakışı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bakışın insanın kalbine ve aklına verdiği temel zarar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İtikatsızlık açısından gelecek zaman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karanlık gelecek tasavvuru, elde edilen geçici zevki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dalaleti bırakıp sahih imana yönelirse geçmişe bakışı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geçmişe dair bu yeni bakışla insana dünyada ne tür bir tat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zaman, iman nazarıyla nasıl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“iman sinemasıyla müşahede”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vardığı ana hüküm, lezzet meselesi hakkında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sadece dünyevî zevk peşinde koşmanın yetersiz olduğu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“ölümü düşünmeden zevk aramak” hangi inanç zeminine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geçmişle kurduğu bağ, dalalet halinde neden ıstırap kaynağı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küçük ve kısa lezzeti bozar, insana huzur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Karanlık, belirsiz, korku verici ve sonunda yokluğa çıkan bir akıbet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kaybedildiği düşünülen sevdikler yüzünden derin acılar ve kopuş duygusu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Geçmiş, yokluğa gömülmüş, ayrılıklarla dolu ve insanın içini ürperten bir alan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verdiği bakış sayesinde, görünmeyen hakikatlerin kalpte adeta seyredilir gibi belirginleşmesini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 ve ikramının tecelli edeceği ebedî saadet yurdunda kurulmuş nimet sofralarına doğru bir yöneliş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derecesine göre insana manevi bir cennet huzuru tattırır.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Geçmişi bir yok oluş alanı değil, kalıcı ruhların beklediği aydınlık bir menzil olarak görmeye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sevdiği kimseleri ebediyen kaybolmuş zanneder ve bu da ayrılık acısını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yoldan sapmış ve ahiret inancını zayıflatmış bir anlayışa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geçmiş ve gelecek düşüncesinden kurtulamaz; bunlar imansız olunca kısa zevkleri bile acıya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Gerçek, temiz ve acısız lezzetin ancak imanla bulunabileceğidir.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Geleceğin korkutucu görünmesinin temel sebebi metinde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şimdiki zamanın huzurunu bozan iki ana kaynak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İman-ı tahkikî ifadesi bağlamında nasıl bir dönüşümden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Geçmişin “bekleme yeri” gibi görülmesi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İmanlı bakışta geleceğin “ziyafet” şeklinde tasvir edilmesi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lezzetin “elemsiz”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insanın iç dünyasında imanın en belirgin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hareketle, iman ile dalalet arasında nasıl bir karşıtlık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geçmiş zamanın mezarlık gibi gösterilmesi hangi ruh halini yansıtmak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“İnsaniyet alâkadarlığı” denilerek insanın hangi özelliğine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İmansızlıkta geçmişteki dostların durumu nasıl algılanır?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algı, mevcut hayattaki keyfi neden sürdürülemez hale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son olmadığını, ruhların ebedî saadete doğru yolculukta bulunduğunu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Yüzeysel değil, sağlam ve şuurlu bir imanla hayata bakışın kökten değişmesinden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Geçmişten gelen ayrılık acıları ile gelecekten gelen korku ve kaygılar.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İnançsızlık sebebiyle ölümün bir son ve hiçlik sayılmasıdır.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karanlık, kaygı ve kayıp duygusu doğururken diğeri aydınlık, ümit ve kalıcı huzur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ve ayrılığı azaltıp umut, huzur ve manevi sevinç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acı ve korkuyla gölgelenen haz, hakiki mutluluk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rahmetiyle dolu ebedî nimetlere kavuşma ümidi ve sevinci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vicdanı ve zihni bu büyük kayıpları düşündükçe anlık zevkler anlamını yitirir.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tamamen kaybolmuş ve bir daha ulaşılamaz sanılır.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başkalarıyla bağ kuran, seven ve kayıplardan etkilenen bir varlık oluşuna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Ümitsizlik, kayıp duygusu ve iç daralmasını yansıtmak için kullanılmıştır.</w:t>
            </w:r>
          </w:p>
        </w:tc>
      </w:tr>
    </w:tbl>
  </w:body>
</w:document>
</file>